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BE708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E7085">
        <w:rPr>
          <w:rFonts w:eastAsia="Times New Roman" w:cs="Times New Roman"/>
          <w:b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E7085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3B10A9C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E7085" w:rsidRPr="0085689D">
        <w:rPr>
          <w:rFonts w:eastAsia="Times New Roman" w:cs="Times New Roman"/>
          <w:lang w:eastAsia="cs-CZ"/>
        </w:rPr>
        <w:t xml:space="preserve">Zastoupená: </w:t>
      </w:r>
      <w:r w:rsidR="00BE7085" w:rsidRPr="0085689D">
        <w:rPr>
          <w:iCs/>
        </w:rPr>
        <w:t>Ing</w:t>
      </w:r>
      <w:r w:rsidR="00BE7085" w:rsidRPr="000D1DAE">
        <w:rPr>
          <w:iCs/>
        </w:rPr>
        <w:t xml:space="preserve">. Vladimírem Filipem, ředitelem </w:t>
      </w:r>
      <w:r w:rsidR="00BE7085" w:rsidRPr="00F756C7">
        <w:rPr>
          <w:iCs/>
        </w:rPr>
        <w:t xml:space="preserve">Oblastního ředitelství Praha na </w:t>
      </w:r>
      <w:r w:rsidR="00BE7085" w:rsidRPr="00F756C7">
        <w:rPr>
          <w:iCs/>
        </w:rPr>
        <w:tab/>
      </w:r>
      <w:r w:rsidR="00BE7085" w:rsidRPr="00F756C7">
        <w:rPr>
          <w:iCs/>
        </w:rPr>
        <w:tab/>
        <w:t xml:space="preserve">základě pověření č. </w:t>
      </w:r>
      <w:r w:rsidR="00F756C7" w:rsidRPr="00F756C7">
        <w:rPr>
          <w:iCs/>
        </w:rPr>
        <w:t>2381 ze dne 21. 03. 2018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633B0FB" w14:textId="77777777" w:rsidR="00BE7085" w:rsidRPr="00625E1D" w:rsidRDefault="00BE7085" w:rsidP="00BE70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b/>
          <w:highlight w:val="yellow"/>
          <w:lang w:eastAsia="cs-CZ"/>
        </w:rPr>
        <w:t>Prodávající:</w:t>
      </w:r>
      <w:r w:rsidRPr="00625E1D">
        <w:rPr>
          <w:rFonts w:eastAsia="Times New Roman" w:cs="Times New Roman"/>
          <w:highlight w:val="yellow"/>
          <w:lang w:eastAsia="cs-CZ"/>
        </w:rPr>
        <w:tab/>
      </w:r>
    </w:p>
    <w:p w14:paraId="08194D1A" w14:textId="77777777" w:rsidR="00BE7085" w:rsidRPr="00625E1D" w:rsidRDefault="00BE7085" w:rsidP="00BE70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ab/>
      </w:r>
      <w:r w:rsidRPr="00625E1D">
        <w:rPr>
          <w:rFonts w:eastAsia="Times New Roman" w:cs="Times New Roman"/>
          <w:highlight w:val="yellow"/>
          <w:lang w:eastAsia="cs-CZ"/>
        </w:rPr>
        <w:tab/>
        <w:t xml:space="preserve">"[VLOŽÍ PRODÁVAJÍCÍ]"  </w:t>
      </w:r>
    </w:p>
    <w:p w14:paraId="4DAF8F99" w14:textId="77777777" w:rsidR="00BE7085" w:rsidRPr="00625E1D" w:rsidRDefault="00BE7085" w:rsidP="00BE708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 xml:space="preserve">se sídlem: "[VLOŽÍ PRODÁVAJÍCÍ]" </w:t>
      </w:r>
    </w:p>
    <w:p w14:paraId="6324C06A" w14:textId="77777777" w:rsidR="00BE7085" w:rsidRPr="00625E1D" w:rsidRDefault="00BE7085" w:rsidP="00BE708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 xml:space="preserve">IČ: "[VLOŽÍ </w:t>
      </w:r>
      <w:proofErr w:type="gramStart"/>
      <w:r w:rsidRPr="00625E1D">
        <w:rPr>
          <w:rFonts w:eastAsia="Times New Roman" w:cs="Times New Roman"/>
          <w:highlight w:val="yellow"/>
          <w:lang w:eastAsia="cs-CZ"/>
        </w:rPr>
        <w:t>PRODÁVAJÍCÍ]" , DIČ</w:t>
      </w:r>
      <w:proofErr w:type="gramEnd"/>
      <w:r w:rsidRPr="00625E1D">
        <w:rPr>
          <w:rFonts w:eastAsia="Times New Roman" w:cs="Times New Roman"/>
          <w:highlight w:val="yellow"/>
          <w:lang w:eastAsia="cs-CZ"/>
        </w:rPr>
        <w:t>: "[VLOŽÍ PRODÁVAJÍCÍ]"</w:t>
      </w:r>
    </w:p>
    <w:p w14:paraId="13F68890" w14:textId="77777777" w:rsidR="00BE7085" w:rsidRPr="00625E1D" w:rsidRDefault="00BE7085" w:rsidP="00BE7085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>Zapsaný v obchodním rejstříku vedeném "[VLOŽÍ PRODÁVAJÍCÍ]", oddíl "[VLOŽÍ PRODÁVAJÍCÍ]", vložka "[VLOŽÍ PRODÁVAJÍCÍ]"</w:t>
      </w:r>
    </w:p>
    <w:p w14:paraId="73E1BEEC" w14:textId="77777777" w:rsidR="00BE7085" w:rsidRPr="00625E1D" w:rsidRDefault="00BE7085" w:rsidP="00BE708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 xml:space="preserve">Zastoupena: "[VLOŽÍ PRODÁVAJÍCÍ]" </w:t>
      </w:r>
    </w:p>
    <w:p w14:paraId="3C813964" w14:textId="36664FEF" w:rsidR="00F20995" w:rsidRPr="004E1498" w:rsidRDefault="00BE7085" w:rsidP="00BE708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i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>Bankovní účet prodávajícího:"[VLOŽÍ PRODÁVAJÍCÍ]"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72832BC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BE7085">
        <w:rPr>
          <w:lang w:eastAsia="cs-CZ"/>
        </w:rPr>
        <w:t xml:space="preserve">výsledků </w:t>
      </w:r>
      <w:r w:rsidR="00677BC8" w:rsidRPr="00BE7085">
        <w:rPr>
          <w:lang w:eastAsia="cs-CZ"/>
        </w:rPr>
        <w:t>výběrového</w:t>
      </w:r>
      <w:r w:rsidRPr="00BE7085">
        <w:rPr>
          <w:lang w:eastAsia="cs-CZ"/>
        </w:rPr>
        <w:t xml:space="preserve"> řízení veřejné zakázky s</w:t>
      </w:r>
      <w:r w:rsidR="00BE7085" w:rsidRPr="00BE7085">
        <w:rPr>
          <w:lang w:eastAsia="cs-CZ"/>
        </w:rPr>
        <w:t> </w:t>
      </w:r>
      <w:r w:rsidRPr="00BE7085">
        <w:rPr>
          <w:lang w:eastAsia="cs-CZ"/>
        </w:rPr>
        <w:t>názvem</w:t>
      </w:r>
      <w:r w:rsidR="00BE7085" w:rsidRPr="00BE7085">
        <w:rPr>
          <w:lang w:eastAsia="cs-CZ"/>
        </w:rPr>
        <w:t xml:space="preserve">    „</w:t>
      </w:r>
      <w:r w:rsidR="00BE7085" w:rsidRPr="00BE7085">
        <w:rPr>
          <w:rFonts w:cs="Arial"/>
          <w:b/>
        </w:rPr>
        <w:t xml:space="preserve">Vybavení kulturních prostor „Fantovy budovy“ </w:t>
      </w:r>
      <w:proofErr w:type="spellStart"/>
      <w:r w:rsidR="00BE7085" w:rsidRPr="00BE7085">
        <w:rPr>
          <w:rFonts w:cs="Arial"/>
          <w:b/>
        </w:rPr>
        <w:t>žst</w:t>
      </w:r>
      <w:proofErr w:type="spellEnd"/>
      <w:r w:rsidR="00BE7085" w:rsidRPr="00BE7085">
        <w:rPr>
          <w:rFonts w:cs="Arial"/>
          <w:b/>
        </w:rPr>
        <w:t>. Praha hl. n. – Podlahové krytiny</w:t>
      </w:r>
      <w:r w:rsidRPr="00BE7085">
        <w:rPr>
          <w:lang w:eastAsia="cs-CZ"/>
        </w:rPr>
        <w:t xml:space="preserve">“, </w:t>
      </w:r>
      <w:r w:rsidR="001C22E7" w:rsidRPr="00BE7085">
        <w:rPr>
          <w:rFonts w:eastAsia="Times New Roman" w:cs="Times New Roman"/>
          <w:lang w:eastAsia="cs-CZ"/>
        </w:rPr>
        <w:t>č.</w:t>
      </w:r>
      <w:r w:rsidR="00BE7085">
        <w:rPr>
          <w:rFonts w:eastAsia="Times New Roman" w:cs="Times New Roman"/>
          <w:lang w:eastAsia="cs-CZ"/>
        </w:rPr>
        <w:t xml:space="preserve"> </w:t>
      </w:r>
      <w:r w:rsidR="001C22E7" w:rsidRPr="00BE7085">
        <w:rPr>
          <w:rFonts w:eastAsia="Times New Roman" w:cs="Times New Roman"/>
          <w:lang w:eastAsia="cs-CZ"/>
        </w:rPr>
        <w:t>j. veřejné zakázky</w:t>
      </w:r>
      <w:r w:rsidR="00F20995" w:rsidRPr="00BE7085">
        <w:rPr>
          <w:rFonts w:eastAsia="Times New Roman" w:cs="Times New Roman"/>
          <w:lang w:eastAsia="cs-CZ"/>
        </w:rPr>
        <w:t xml:space="preserve"> </w:t>
      </w:r>
      <w:r w:rsidR="00895B89" w:rsidRPr="00D34235">
        <w:t>41023/2022-SŽ-OŘ PHA-OVZ</w:t>
      </w:r>
      <w:r w:rsidR="001C22E7" w:rsidRPr="00BE7085">
        <w:rPr>
          <w:rFonts w:eastAsia="Times New Roman" w:cs="Times New Roman"/>
          <w:lang w:eastAsia="cs-CZ"/>
        </w:rPr>
        <w:t xml:space="preserve"> </w:t>
      </w:r>
      <w:r w:rsidRPr="00BE7085">
        <w:rPr>
          <w:lang w:eastAsia="cs-CZ"/>
        </w:rPr>
        <w:t>(dále jen „</w:t>
      </w:r>
      <w:r w:rsidR="003D06BE" w:rsidRPr="00BE7085">
        <w:rPr>
          <w:b/>
          <w:lang w:eastAsia="cs-CZ"/>
        </w:rPr>
        <w:t xml:space="preserve">Veřejná </w:t>
      </w:r>
      <w:r w:rsidRPr="00BE7085">
        <w:rPr>
          <w:b/>
          <w:lang w:eastAsia="cs-CZ"/>
        </w:rPr>
        <w:t>zakázka</w:t>
      </w:r>
      <w:r w:rsidRPr="00BE7085">
        <w:rPr>
          <w:lang w:eastAsia="cs-CZ"/>
        </w:rPr>
        <w:t xml:space="preserve">“). Jednotlivá ustanovení této </w:t>
      </w:r>
      <w:r w:rsidR="008B1447" w:rsidRPr="00BE7085">
        <w:rPr>
          <w:lang w:eastAsia="cs-CZ"/>
        </w:rPr>
        <w:t>Sml</w:t>
      </w:r>
      <w:r w:rsidRPr="00BE7085">
        <w:rPr>
          <w:lang w:eastAsia="cs-CZ"/>
        </w:rPr>
        <w:t>ouvy tak budou vykládána v souladu se zadávacími</w:t>
      </w:r>
      <w:r w:rsidRPr="000C5DA0">
        <w:rPr>
          <w:lang w:eastAsia="cs-CZ"/>
        </w:rPr>
        <w:t xml:space="preserve"> podmínkami veřejné zakázky. </w:t>
      </w:r>
    </w:p>
    <w:p w14:paraId="50FD3425" w14:textId="77777777" w:rsidR="00D85C5B" w:rsidRPr="00BE7085" w:rsidRDefault="00D85C5B" w:rsidP="007F5EC4">
      <w:pPr>
        <w:pStyle w:val="Nadpis1"/>
      </w:pPr>
      <w:r w:rsidRPr="000E4F4B">
        <w:t xml:space="preserve">Předmět </w:t>
      </w:r>
      <w:r w:rsidRPr="00BE7085">
        <w:t>koupě (přesná specifikace)</w:t>
      </w:r>
    </w:p>
    <w:p w14:paraId="1CC662D5" w14:textId="16F1F36A" w:rsidR="00D85C5B" w:rsidRPr="00047CE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t xml:space="preserve">Předmětem koupě je </w:t>
      </w:r>
      <w:r w:rsidR="00BE7085" w:rsidRPr="00BE7085">
        <w:rPr>
          <w:rFonts w:cs="Arial"/>
        </w:rPr>
        <w:t xml:space="preserve">dodávka podlahových krytin a jejich pokládka do prostor Fantovy </w:t>
      </w:r>
      <w:r w:rsidR="00BE7085" w:rsidRPr="00047CE4">
        <w:rPr>
          <w:rFonts w:cs="Arial"/>
        </w:rPr>
        <w:t xml:space="preserve">budovy v </w:t>
      </w:r>
      <w:proofErr w:type="spellStart"/>
      <w:r w:rsidR="00BE7085" w:rsidRPr="00047CE4">
        <w:rPr>
          <w:rFonts w:cs="Arial"/>
        </w:rPr>
        <w:t>žst</w:t>
      </w:r>
      <w:proofErr w:type="spellEnd"/>
      <w:r w:rsidR="00BE7085" w:rsidRPr="00047CE4">
        <w:rPr>
          <w:rFonts w:cs="Arial"/>
        </w:rPr>
        <w:t>. Praha hl. n. na základě požadovaného motivu</w:t>
      </w:r>
      <w:r w:rsidRPr="00047CE4">
        <w:rPr>
          <w:rFonts w:eastAsia="Times New Roman" w:cs="Times New Roman"/>
          <w:lang w:eastAsia="cs-CZ"/>
        </w:rPr>
        <w:t>.</w:t>
      </w:r>
    </w:p>
    <w:p w14:paraId="01CA54BB" w14:textId="51AE0F96" w:rsidR="00D85C5B" w:rsidRPr="00047CE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47CE4">
        <w:rPr>
          <w:rFonts w:eastAsia="Times New Roman" w:cs="Times New Roman"/>
          <w:lang w:eastAsia="cs-CZ"/>
        </w:rPr>
        <w:t xml:space="preserve">Přesná specifikace je uvedena v příloze č. </w:t>
      </w:r>
      <w:r w:rsidR="00047CE4" w:rsidRPr="00047CE4">
        <w:rPr>
          <w:rFonts w:eastAsia="Times New Roman" w:cs="Times New Roman"/>
          <w:lang w:eastAsia="cs-CZ"/>
        </w:rPr>
        <w:t>2, 5 a 6 t</w:t>
      </w:r>
      <w:r w:rsidRPr="00047CE4">
        <w:rPr>
          <w:rFonts w:eastAsia="Times New Roman" w:cs="Times New Roman"/>
          <w:lang w:eastAsia="cs-CZ"/>
        </w:rPr>
        <w:t xml:space="preserve">éto </w:t>
      </w:r>
      <w:r w:rsidR="008B1447" w:rsidRPr="00047CE4">
        <w:rPr>
          <w:rFonts w:eastAsia="Times New Roman" w:cs="Times New Roman"/>
          <w:lang w:eastAsia="cs-CZ"/>
        </w:rPr>
        <w:t>Sml</w:t>
      </w:r>
      <w:r w:rsidRPr="00047CE4">
        <w:rPr>
          <w:rFonts w:eastAsia="Times New Roman" w:cs="Times New Roman"/>
          <w:lang w:eastAsia="cs-CZ"/>
        </w:rPr>
        <w:t>ouvy.</w:t>
      </w:r>
    </w:p>
    <w:p w14:paraId="46F1124F" w14:textId="502A0E40" w:rsidR="00D85C5B" w:rsidRPr="00047CE4" w:rsidRDefault="00E83FD3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Provedení p</w:t>
      </w:r>
      <w:r w:rsidR="00D85C5B" w:rsidRPr="00047CE4">
        <w:rPr>
          <w:rFonts w:eastAsia="Times New Roman" w:cs="Times New Roman"/>
          <w:lang w:eastAsia="cs-CZ"/>
        </w:rPr>
        <w:t xml:space="preserve">ředmětu koupě </w:t>
      </w:r>
      <w:r>
        <w:rPr>
          <w:rFonts w:eastAsia="Times New Roman" w:cs="Times New Roman"/>
          <w:lang w:eastAsia="cs-CZ"/>
        </w:rPr>
        <w:t>je</w:t>
      </w:r>
      <w:r w:rsidR="00D85C5B" w:rsidRPr="00047CE4">
        <w:rPr>
          <w:rFonts w:eastAsia="Times New Roman" w:cs="Times New Roman"/>
          <w:lang w:eastAsia="cs-CZ"/>
        </w:rPr>
        <w:t xml:space="preserve"> určeno předlohou.</w:t>
      </w:r>
    </w:p>
    <w:p w14:paraId="0B7B8EFD" w14:textId="16C3BAAA" w:rsidR="00BE7085" w:rsidRPr="00047CE4" w:rsidRDefault="00BE7085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47CE4">
        <w:rPr>
          <w:rFonts w:eastAsia="Times New Roman" w:cs="Times New Roman"/>
          <w:lang w:eastAsia="cs-CZ"/>
        </w:rPr>
        <w:t xml:space="preserve">Prodávající </w:t>
      </w:r>
      <w:r w:rsidRPr="00047CE4">
        <w:rPr>
          <w:rFonts w:asciiTheme="majorHAnsi" w:hAnsiTheme="majorHAnsi"/>
        </w:rPr>
        <w:t>se touto smlouvou zavazuje, že v případě požadavku zadavatele možnost dodání stejného výrobku minimálně po dobu 5 let od uzavření této Smlouvy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47CE4">
        <w:rPr>
          <w:rStyle w:val="Siln"/>
          <w:rFonts w:eastAsiaTheme="majorEastAsia"/>
          <w:b/>
        </w:rPr>
        <w:t>Kupní</w:t>
      </w:r>
      <w:r w:rsidRPr="00047CE4">
        <w:rPr>
          <w:rFonts w:eastAsia="Times New Roman"/>
          <w:lang w:eastAsia="cs-CZ"/>
        </w:rPr>
        <w:t xml:space="preserve"> cena</w:t>
      </w:r>
      <w:r w:rsidRPr="000E4F4B">
        <w:rPr>
          <w:rFonts w:eastAsia="Times New Roman"/>
          <w:lang w:eastAsia="cs-CZ"/>
        </w:rPr>
        <w:t xml:space="preserve"> </w:t>
      </w:r>
      <w:r w:rsidR="00F20995">
        <w:rPr>
          <w:rFonts w:eastAsia="Times New Roman"/>
          <w:lang w:eastAsia="cs-CZ"/>
        </w:rPr>
        <w:t>předmětu koupě</w:t>
      </w:r>
    </w:p>
    <w:p w14:paraId="356A7B13" w14:textId="77777777" w:rsidR="00BE7085" w:rsidRDefault="00BE7085" w:rsidP="00BE708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625E1D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  <w:bookmarkStart w:id="0" w:name="_GoBack"/>
      <w:bookmarkEnd w:id="0"/>
    </w:p>
    <w:p w14:paraId="51005407" w14:textId="77777777" w:rsidR="00BE7085" w:rsidRPr="00F20995" w:rsidRDefault="00BE7085" w:rsidP="00BE708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625E1D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14A47F5D" w14:textId="77777777" w:rsidR="00BE7085" w:rsidRPr="0085689D" w:rsidRDefault="00BE7085" w:rsidP="00BE708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včetně </w:t>
      </w:r>
      <w:r w:rsidRPr="0085689D">
        <w:rPr>
          <w:rFonts w:eastAsia="Times New Roman" w:cs="Times New Roman"/>
          <w:lang w:eastAsia="cs-CZ"/>
        </w:rPr>
        <w:t xml:space="preserve">DPH </w:t>
      </w:r>
      <w:r w:rsidRPr="0085689D">
        <w:rPr>
          <w:rFonts w:eastAsia="Times New Roman" w:cs="Times New Roman"/>
          <w:lang w:eastAsia="cs-CZ"/>
        </w:rPr>
        <w:tab/>
      </w:r>
      <w:r w:rsidRPr="00625E1D">
        <w:rPr>
          <w:rFonts w:eastAsia="Times New Roman" w:cs="Times New Roman"/>
          <w:highlight w:val="yellow"/>
          <w:lang w:eastAsia="cs-CZ"/>
        </w:rPr>
        <w:t>……………….</w:t>
      </w:r>
      <w:r w:rsidRPr="0085689D">
        <w:rPr>
          <w:rFonts w:eastAsia="Times New Roman" w:cs="Times New Roman"/>
          <w:lang w:eastAsia="cs-CZ"/>
        </w:rPr>
        <w:t xml:space="preserve"> Kč.</w:t>
      </w:r>
    </w:p>
    <w:p w14:paraId="01FA3DA7" w14:textId="1ACE2DCA" w:rsidR="00C24C30" w:rsidRPr="00BE7085" w:rsidRDefault="00BE7085" w:rsidP="00BE7085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t>Přílohou č. 2 je ceník.</w:t>
      </w:r>
    </w:p>
    <w:p w14:paraId="47A205F7" w14:textId="134FA44A" w:rsidR="002B20CA" w:rsidRPr="00BE7085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BE7085">
        <w:rPr>
          <w:rFonts w:eastAsia="Times New Roman" w:cs="Times New Roman"/>
          <w:lang w:eastAsia="cs-CZ"/>
        </w:rPr>
        <w:t>Sml</w:t>
      </w:r>
      <w:r w:rsidRPr="00BE7085">
        <w:rPr>
          <w:rFonts w:eastAsia="Times New Roman" w:cs="Times New Roman"/>
          <w:lang w:eastAsia="cs-CZ"/>
        </w:rPr>
        <w:t>uvními stranami</w:t>
      </w:r>
      <w:r w:rsidR="002B20CA" w:rsidRPr="00BE7085">
        <w:rPr>
          <w:rFonts w:eastAsia="Times New Roman" w:cs="Times New Roman"/>
          <w:lang w:eastAsia="cs-CZ"/>
        </w:rPr>
        <w:t>/dodacího listu.</w:t>
      </w:r>
    </w:p>
    <w:p w14:paraId="70884A3F" w14:textId="77777777" w:rsidR="00D85C5B" w:rsidRPr="00BE7085" w:rsidRDefault="00D85C5B" w:rsidP="000E4F4B">
      <w:pPr>
        <w:pStyle w:val="Nadpis1"/>
        <w:rPr>
          <w:rFonts w:eastAsia="Times New Roman"/>
          <w:lang w:eastAsia="cs-CZ"/>
        </w:rPr>
      </w:pPr>
      <w:r w:rsidRPr="00BE7085">
        <w:rPr>
          <w:rFonts w:eastAsia="Times New Roman"/>
          <w:lang w:eastAsia="cs-CZ"/>
        </w:rPr>
        <w:t>Místo a doba</w:t>
      </w:r>
      <w:r w:rsidRPr="000C5DA0">
        <w:rPr>
          <w:rFonts w:eastAsia="Times New Roman"/>
          <w:lang w:eastAsia="cs-CZ"/>
        </w:rPr>
        <w:t xml:space="preserve"> </w:t>
      </w:r>
      <w:r w:rsidRPr="00BE7085">
        <w:rPr>
          <w:rFonts w:eastAsia="Times New Roman"/>
          <w:lang w:eastAsia="cs-CZ"/>
        </w:rPr>
        <w:t>dodání</w:t>
      </w:r>
    </w:p>
    <w:p w14:paraId="37954E98" w14:textId="4EFB15D5" w:rsidR="00D85C5B" w:rsidRPr="00BE708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t xml:space="preserve">Místo dodání je </w:t>
      </w:r>
      <w:r w:rsidR="00BE7085" w:rsidRPr="00BE7085">
        <w:rPr>
          <w:rFonts w:asciiTheme="majorHAnsi" w:hAnsiTheme="majorHAnsi"/>
        </w:rPr>
        <w:t>Wilsonova 300/8, 110 00 Praha 2 – Vinohrady</w:t>
      </w:r>
      <w:r w:rsidRPr="00BE7085">
        <w:rPr>
          <w:rFonts w:eastAsia="Times New Roman" w:cs="Times New Roman"/>
          <w:lang w:eastAsia="cs-CZ"/>
        </w:rPr>
        <w:t>.</w:t>
      </w:r>
    </w:p>
    <w:p w14:paraId="5115D35D" w14:textId="01EA3986" w:rsidR="00D85C5B" w:rsidRPr="00BE708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t xml:space="preserve">Předmět koupě bude dodán do </w:t>
      </w:r>
      <w:r w:rsidR="00BE7085" w:rsidRPr="00BE7085">
        <w:rPr>
          <w:rFonts w:asciiTheme="majorHAnsi" w:hAnsiTheme="majorHAnsi"/>
        </w:rPr>
        <w:t>Wilsonova 300/8, 110 00 Praha 2 – Vinohrady</w:t>
      </w:r>
      <w:r w:rsidRPr="00BE7085">
        <w:rPr>
          <w:rFonts w:eastAsia="Times New Roman" w:cs="Times New Roman"/>
          <w:lang w:eastAsia="cs-CZ"/>
        </w:rPr>
        <w:t>.</w:t>
      </w:r>
    </w:p>
    <w:p w14:paraId="11AD7DE8" w14:textId="717091B1" w:rsidR="00BE7085" w:rsidRDefault="00BE7085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lastRenderedPageBreak/>
        <w:t>Termín dodání: předpoklad květen 2023</w:t>
      </w:r>
      <w:r w:rsidR="00E83FD3">
        <w:rPr>
          <w:rFonts w:eastAsia="Times New Roman" w:cs="Times New Roman"/>
          <w:lang w:eastAsia="cs-CZ"/>
        </w:rPr>
        <w:t xml:space="preserve"> – termín bude upřesněn v únoru 2023 (Doba dodání a pokládky je maximálně do 2 měsíců od termínu, který bude upřesněn v únoru 2023)</w:t>
      </w:r>
    </w:p>
    <w:p w14:paraId="6C52B149" w14:textId="77777777" w:rsidR="0013492D" w:rsidRPr="00BE7085" w:rsidRDefault="0013492D" w:rsidP="0013492D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D5A70EC" w14:textId="77777777" w:rsidR="00D85C5B" w:rsidRPr="0047163A" w:rsidRDefault="00D85C5B" w:rsidP="000E4F4B">
      <w:pPr>
        <w:pStyle w:val="Nadpis1"/>
        <w:rPr>
          <w:rFonts w:eastAsia="Times New Roman"/>
          <w:lang w:eastAsia="cs-CZ"/>
        </w:rPr>
      </w:pPr>
      <w:r w:rsidRPr="00BE7085">
        <w:rPr>
          <w:rFonts w:eastAsia="Times New Roman"/>
          <w:lang w:eastAsia="cs-CZ"/>
        </w:rPr>
        <w:t xml:space="preserve">Přeprava </w:t>
      </w:r>
      <w:r w:rsidRPr="0047163A">
        <w:rPr>
          <w:rFonts w:eastAsia="Times New Roman"/>
          <w:lang w:eastAsia="cs-CZ"/>
        </w:rPr>
        <w:t>předmětu koupě</w:t>
      </w:r>
    </w:p>
    <w:p w14:paraId="21AAFB48" w14:textId="27656EF4" w:rsidR="00D85C5B" w:rsidRPr="0047163A" w:rsidRDefault="00BE7085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163A">
        <w:rPr>
          <w:rFonts w:eastAsia="Times New Roman" w:cs="Times New Roman"/>
          <w:lang w:eastAsia="cs-CZ"/>
        </w:rPr>
        <w:t xml:space="preserve">Prodávající </w:t>
      </w:r>
      <w:r w:rsidRPr="0047163A">
        <w:rPr>
          <w:rFonts w:asciiTheme="majorHAnsi" w:hAnsiTheme="majorHAnsi"/>
        </w:rPr>
        <w:t>se zavazuje při podpisu této smlouvy předložit kupujícímu pojištění odpovědnosti za škody způsobené jeho podnikatelskou činností jiné osobě, přičemž sjednané pojistné plnění musí činit 1 mil. Kč a pojistná doba musí pokrývat celou dobu trvání smluvního vztahu.</w:t>
      </w:r>
    </w:p>
    <w:p w14:paraId="28FDFECD" w14:textId="0AD0A1A3" w:rsidR="00D85C5B" w:rsidRPr="00BE7085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163A">
        <w:rPr>
          <w:rFonts w:eastAsia="Times New Roman" w:cs="Times New Roman"/>
          <w:lang w:eastAsia="cs-CZ"/>
        </w:rPr>
        <w:t>Vratný obalový materiál tvoří</w:t>
      </w:r>
      <w:r w:rsidRPr="00BE7085">
        <w:rPr>
          <w:rFonts w:eastAsia="Times New Roman" w:cs="Times New Roman"/>
          <w:lang w:eastAsia="cs-CZ"/>
        </w:rPr>
        <w:t xml:space="preserve"> </w:t>
      </w:r>
      <w:r w:rsidR="00BE7085" w:rsidRPr="00BE7085">
        <w:rPr>
          <w:rFonts w:asciiTheme="majorHAnsi" w:hAnsiTheme="majorHAnsi"/>
        </w:rPr>
        <w:t>(palety a desky dřevěné), které prodávající označí, popř. přepravní prostředky jako vratné, a to na obalech, v průvodních dokladech nebo jiným způsobem, nejpozději při splnění dodávky, je oprávněn je kupujícímu zaúčtovat (zálohovat) spolu s dodávkou za částku, kterou určí, nejvýše však do výše dvojnásobku pořizovací ceny obalu, ale pouze tehdy, pokud kupující při dodání zboží současně výměnou nepředá prodávajícímu stejný počet obalů téhož druhu a srovnatelného stupně opotřebení</w:t>
      </w:r>
      <w:r w:rsidRPr="00BE7085">
        <w:rPr>
          <w:rFonts w:eastAsia="Times New Roman" w:cs="Times New Roma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BE7085">
        <w:rPr>
          <w:rFonts w:eastAsia="Times New Roman"/>
          <w:lang w:eastAsia="cs-CZ"/>
        </w:rPr>
        <w:t>Listiny (dokla</w:t>
      </w:r>
      <w:r w:rsidRPr="000C5DA0">
        <w:rPr>
          <w:rFonts w:eastAsia="Times New Roman"/>
          <w:lang w:eastAsia="cs-CZ"/>
        </w:rPr>
        <w:t>dy)</w:t>
      </w:r>
    </w:p>
    <w:p w14:paraId="7D076DF4" w14:textId="77777777" w:rsidR="00BE7085" w:rsidRPr="00BE7085" w:rsidRDefault="00D85C5B" w:rsidP="00BE708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t xml:space="preserve">Prodávající </w:t>
      </w:r>
      <w:r w:rsidR="00BE7085" w:rsidRPr="00BE7085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247584B4" w14:textId="3F18D299" w:rsidR="00D85C5B" w:rsidRPr="000D4601" w:rsidRDefault="00BE7085" w:rsidP="00BE7085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noProof/>
        </w:rPr>
        <w:t xml:space="preserve">Nedílnou </w:t>
      </w:r>
      <w:r w:rsidRPr="00BE7085">
        <w:rPr>
          <w:rFonts w:ascii="Verdana" w:eastAsia="Verdana" w:hAnsi="Verdana" w:cs="Times New Roman"/>
          <w:noProof/>
        </w:rPr>
        <w:t>součástí faktury je dodací list, protokol o předání a převzetí předmětu plnění a 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č. 89/2012 Sb., občanského zákoníku. V případě, že faktura nebude mít všechny náležitosti uvedené v této smlouvě, je oprávněn kupující ji vrátit prodávajícímu a nevzniká prodlení s placením</w:t>
      </w:r>
      <w:r>
        <w:rPr>
          <w:rFonts w:ascii="Verdana" w:eastAsia="Verdana" w:hAnsi="Verdana" w:cs="Times New Roman"/>
          <w:noProof/>
        </w:rPr>
        <w:t>. Prodávající</w:t>
      </w:r>
      <w:r w:rsidRPr="00110ED7">
        <w:rPr>
          <w:rFonts w:ascii="Verdana" w:eastAsia="Verdana" w:hAnsi="Verdana" w:cs="Times New Roman"/>
          <w:noProof/>
        </w:rPr>
        <w:t xml:space="preserve"> je povinen v takovém případě vystavit neprodleně novou fakturu a doručit ji na k</w:t>
      </w:r>
      <w:r>
        <w:rPr>
          <w:rFonts w:ascii="Verdana" w:eastAsia="Verdana" w:hAnsi="Verdana" w:cs="Times New Roman"/>
          <w:noProof/>
        </w:rPr>
        <w:t>orespondenční adresu Kupujícího</w:t>
      </w:r>
      <w:r w:rsidRPr="00110ED7">
        <w:rPr>
          <w:rFonts w:ascii="Verdana" w:eastAsia="Verdana" w:hAnsi="Verdana" w:cs="Times New Roman"/>
          <w:noProof/>
        </w:rPr>
        <w:t>. Oprávněným vrácením faktury přestává běžet lhůta splatnosti a celá lhůta začíná znovu ode dne doručení nové faktury</w:t>
      </w:r>
      <w:r>
        <w:rPr>
          <w:rFonts w:ascii="Verdana" w:eastAsia="Verdana" w:hAnsi="Verdana" w:cs="Times New Roman"/>
          <w:noProof/>
        </w:rPr>
        <w:t>.</w:t>
      </w:r>
    </w:p>
    <w:p w14:paraId="4B70C07C" w14:textId="77777777" w:rsidR="00D85C5B" w:rsidRPr="00BE7085" w:rsidRDefault="00D85C5B" w:rsidP="000E4F4B">
      <w:pPr>
        <w:pStyle w:val="Nadpis1"/>
        <w:rPr>
          <w:rFonts w:eastAsia="Times New Roman"/>
          <w:lang w:eastAsia="cs-CZ"/>
        </w:rPr>
      </w:pPr>
      <w:r w:rsidRPr="00BE7085">
        <w:rPr>
          <w:rFonts w:eastAsia="Times New Roman"/>
          <w:lang w:eastAsia="cs-CZ"/>
        </w:rPr>
        <w:t>Záruka</w:t>
      </w:r>
    </w:p>
    <w:p w14:paraId="6AF415A5" w14:textId="0AB2846A" w:rsidR="009146AF" w:rsidRPr="00BE7085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E7085">
        <w:rPr>
          <w:rFonts w:eastAsia="Times New Roman" w:cs="Times New Roman"/>
          <w:lang w:eastAsia="cs-CZ"/>
        </w:rPr>
        <w:t xml:space="preserve">Záruční doba činí </w:t>
      </w:r>
      <w:r w:rsidR="00BE7085" w:rsidRPr="00BE7085">
        <w:rPr>
          <w:rFonts w:eastAsia="Times New Roman" w:cs="Times New Roman"/>
          <w:lang w:eastAsia="cs-CZ"/>
        </w:rPr>
        <w:t xml:space="preserve">minimálně </w:t>
      </w:r>
      <w:r w:rsidRPr="00BE7085">
        <w:rPr>
          <w:rFonts w:eastAsia="Times New Roman" w:cs="Times New Roman"/>
          <w:lang w:eastAsia="cs-CZ"/>
        </w:rPr>
        <w:t>24 měsíců.</w:t>
      </w:r>
    </w:p>
    <w:p w14:paraId="42174621" w14:textId="3A87FA65" w:rsidR="003B2F85" w:rsidRDefault="003B2F85" w:rsidP="009146AF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</w:p>
    <w:p w14:paraId="33DFE80A" w14:textId="77777777" w:rsidR="003B2F85" w:rsidRPr="003B2F85" w:rsidRDefault="003B2F85" w:rsidP="003B2F85">
      <w:pPr>
        <w:numPr>
          <w:ilvl w:val="1"/>
          <w:numId w:val="5"/>
        </w:numPr>
        <w:ind w:hanging="792"/>
        <w:contextualSpacing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2FD58AC5" w14:textId="77777777" w:rsidR="003B2F85" w:rsidRPr="003B2F85" w:rsidRDefault="003B2F85" w:rsidP="003B2F85">
      <w:pPr>
        <w:tabs>
          <w:tab w:val="left" w:pos="709"/>
          <w:tab w:val="left" w:pos="1134"/>
        </w:tabs>
        <w:ind w:left="720" w:firstLine="414"/>
        <w:contextualSpacing/>
        <w:rPr>
          <w:b/>
        </w:rPr>
      </w:pPr>
      <w:r w:rsidRPr="003B2F85">
        <w:rPr>
          <w:b/>
        </w:rPr>
        <w:t>Správa železnic, státní organizace</w:t>
      </w:r>
    </w:p>
    <w:p w14:paraId="2E3977D1" w14:textId="77777777" w:rsidR="003B2F85" w:rsidRPr="003B2F85" w:rsidRDefault="003B2F85" w:rsidP="003B2F85">
      <w:pPr>
        <w:tabs>
          <w:tab w:val="left" w:pos="709"/>
          <w:tab w:val="left" w:pos="1134"/>
        </w:tabs>
        <w:spacing w:after="0"/>
        <w:ind w:left="720"/>
        <w:contextualSpacing/>
      </w:pPr>
      <w:r w:rsidRPr="003B2F85">
        <w:tab/>
        <w:t>se sídlem: Praha 1 - Nové Město, Dlážděná 1003/7, PSČ 110 00</w:t>
      </w:r>
    </w:p>
    <w:p w14:paraId="6DB65501" w14:textId="77777777" w:rsidR="003B2F85" w:rsidRPr="003B2F85" w:rsidRDefault="003B2F85" w:rsidP="003B2F85">
      <w:pPr>
        <w:tabs>
          <w:tab w:val="left" w:pos="1134"/>
        </w:tabs>
        <w:overflowPunct w:val="0"/>
        <w:autoSpaceDE w:val="0"/>
        <w:autoSpaceDN w:val="0"/>
        <w:adjustRightInd w:val="0"/>
        <w:spacing w:after="120" w:line="240" w:lineRule="auto"/>
        <w:ind w:left="720"/>
        <w:rPr>
          <w:rFonts w:eastAsia="Times New Roman" w:cs="Times New Roman"/>
          <w:bCs/>
          <w:lang w:eastAsia="cs-CZ"/>
        </w:rPr>
      </w:pPr>
      <w:r w:rsidRPr="003B2F85">
        <w:rPr>
          <w:rFonts w:eastAsia="Times New Roman" w:cs="Times New Roman"/>
          <w:bCs/>
          <w:lang w:eastAsia="cs-CZ"/>
        </w:rPr>
        <w:tab/>
        <w:t xml:space="preserve">IČ: 709 94 234, DIČ: CZ70994234    </w:t>
      </w:r>
    </w:p>
    <w:p w14:paraId="06E7FD87" w14:textId="77777777" w:rsidR="003B2F85" w:rsidRPr="003B2F85" w:rsidRDefault="003B2F85" w:rsidP="003B2F85">
      <w:pPr>
        <w:overflowPunct w:val="0"/>
        <w:autoSpaceDE w:val="0"/>
        <w:autoSpaceDN w:val="0"/>
        <w:adjustRightInd w:val="0"/>
        <w:spacing w:before="120" w:after="0" w:line="360" w:lineRule="auto"/>
        <w:ind w:left="794" w:firstLine="284"/>
        <w:textAlignment w:val="baseline"/>
        <w:rPr>
          <w:rFonts w:ascii="Verdana" w:hAnsi="Verdana" w:cstheme="minorHAnsi"/>
          <w:u w:val="single"/>
        </w:rPr>
      </w:pPr>
      <w:r w:rsidRPr="003B2F85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0CF5E8C1" w14:textId="77777777" w:rsidR="003B2F85" w:rsidRPr="003B2F85" w:rsidRDefault="003B2F85" w:rsidP="003B2F85">
      <w:pPr>
        <w:numPr>
          <w:ilvl w:val="0"/>
          <w:numId w:val="17"/>
        </w:numPr>
        <w:spacing w:after="12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3B2F85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3B2F85">
        <w:rPr>
          <w:rFonts w:ascii="Verdana" w:hAnsi="Verdana" w:cstheme="minorHAnsi"/>
        </w:rPr>
        <w:t>, nebo</w:t>
      </w:r>
    </w:p>
    <w:p w14:paraId="50EEFD3E" w14:textId="77777777" w:rsidR="003B2F85" w:rsidRPr="003B2F85" w:rsidRDefault="003B2F85" w:rsidP="003B2F85">
      <w:pPr>
        <w:numPr>
          <w:ilvl w:val="0"/>
          <w:numId w:val="17"/>
        </w:numPr>
        <w:spacing w:after="12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3B2F85">
        <w:rPr>
          <w:rFonts w:ascii="Verdana" w:hAnsi="Verdana" w:cstheme="minorHAnsi"/>
        </w:rPr>
        <w:t>Uccchjm</w:t>
      </w:r>
      <w:proofErr w:type="spellEnd"/>
      <w:r w:rsidRPr="003B2F85">
        <w:rPr>
          <w:rFonts w:ascii="Verdana" w:hAnsi="Verdana" w:cstheme="minorHAnsi"/>
        </w:rPr>
        <w:t>, nebo</w:t>
      </w:r>
    </w:p>
    <w:p w14:paraId="7B761826" w14:textId="77777777" w:rsidR="003B2F85" w:rsidRPr="003B2F85" w:rsidRDefault="003B2F85" w:rsidP="003B2F85">
      <w:pPr>
        <w:numPr>
          <w:ilvl w:val="0"/>
          <w:numId w:val="17"/>
        </w:numPr>
        <w:spacing w:after="12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</w:t>
      </w:r>
      <w:proofErr w:type="spellStart"/>
      <w:r w:rsidRPr="003B2F85">
        <w:rPr>
          <w:rFonts w:ascii="Verdana" w:hAnsi="Verdana" w:cstheme="minorHAnsi"/>
        </w:rPr>
        <w:t>Pernera</w:t>
      </w:r>
      <w:proofErr w:type="spellEnd"/>
      <w:r w:rsidRPr="003B2F85">
        <w:rPr>
          <w:rFonts w:ascii="Verdana" w:hAnsi="Verdana" w:cstheme="minorHAnsi"/>
        </w:rPr>
        <w:t xml:space="preserve"> 217, 530 02 Pardubice. </w:t>
      </w:r>
    </w:p>
    <w:p w14:paraId="0D9DBA74" w14:textId="516634A2" w:rsidR="003B2F85" w:rsidRDefault="003B2F85" w:rsidP="003B2F85">
      <w:pPr>
        <w:ind w:left="708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>Kupující upřednostňuje příjem těchto daňových dokladů v digitální podobě ve formátu PDF/A, ISO 19005, min. verze PDF/A-2b, na výše uvedené emailové adrese.</w:t>
      </w:r>
    </w:p>
    <w:p w14:paraId="58FDF927" w14:textId="77777777" w:rsidR="00F57732" w:rsidRPr="003B2F85" w:rsidRDefault="00F57732" w:rsidP="003B2F85">
      <w:pPr>
        <w:ind w:left="708"/>
        <w:rPr>
          <w:lang w:eastAsia="cs-CZ"/>
        </w:rPr>
      </w:pPr>
    </w:p>
    <w:p w14:paraId="2097C982" w14:textId="12B4EDE6" w:rsidR="00A33BB9" w:rsidRPr="002F4FFE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Poddodavatelé</w:t>
      </w:r>
      <w:r>
        <w:rPr>
          <w:rFonts w:eastAsia="Times New Roman"/>
          <w:lang w:eastAsia="cs-CZ"/>
        </w:rPr>
        <w:t xml:space="preserve"> a </w:t>
      </w:r>
      <w:r w:rsidRPr="002F4FFE">
        <w:rPr>
          <w:rFonts w:eastAsia="Times New Roman"/>
          <w:lang w:eastAsia="cs-CZ"/>
        </w:rPr>
        <w:t>realizační tým</w:t>
      </w:r>
    </w:p>
    <w:p w14:paraId="7A1A44EF" w14:textId="1E5D06A6" w:rsidR="00A33BB9" w:rsidRPr="002F4FFE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F4FFE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F4FFE">
        <w:rPr>
          <w:rFonts w:eastAsia="Times New Roman" w:cs="Times New Roman"/>
          <w:b w:val="0"/>
          <w:u w:val="none"/>
          <w:lang w:eastAsia="cs-CZ"/>
        </w:rPr>
        <w:t>Koupě</w:t>
      </w:r>
      <w:r w:rsidRPr="002F4FFE">
        <w:rPr>
          <w:rFonts w:eastAsia="Times New Roman" w:cs="Times New Roman"/>
          <w:b w:val="0"/>
          <w:u w:val="none"/>
          <w:lang w:eastAsia="cs-CZ"/>
        </w:rPr>
        <w:t xml:space="preserve"> se budou podílet podd</w:t>
      </w:r>
      <w:r w:rsidR="002F4FFE" w:rsidRPr="002F4FFE">
        <w:rPr>
          <w:rFonts w:eastAsia="Times New Roman" w:cs="Times New Roman"/>
          <w:b w:val="0"/>
          <w:u w:val="none"/>
          <w:lang w:eastAsia="cs-CZ"/>
        </w:rPr>
        <w:t xml:space="preserve">odavatelé uvedení v příloze č. 4 </w:t>
      </w:r>
      <w:proofErr w:type="gramStart"/>
      <w:r w:rsidRPr="002F4FFE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Pr="002F4FFE">
        <w:rPr>
          <w:rFonts w:eastAsia="Times New Roman" w:cs="Times New Roman"/>
          <w:b w:val="0"/>
          <w:u w:val="none"/>
          <w:lang w:eastAsia="cs-CZ"/>
        </w:rPr>
        <w:t xml:space="preserve"> Smlouvy. </w:t>
      </w:r>
    </w:p>
    <w:p w14:paraId="5CD37451" w14:textId="07CB90F7" w:rsidR="00A33BB9" w:rsidRPr="003B2F85" w:rsidRDefault="00A33BB9" w:rsidP="003B2F85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2F4FFE">
        <w:rPr>
          <w:rFonts w:eastAsia="Times New Roman" w:cs="Times New Roman"/>
          <w:b w:val="0"/>
          <w:u w:val="none"/>
          <w:lang w:eastAsia="cs-CZ"/>
        </w:rPr>
        <w:t>(</w:t>
      </w:r>
      <w:r w:rsidR="003B2F85" w:rsidRPr="002F4FFE">
        <w:rPr>
          <w:rFonts w:eastAsia="Times New Roman" w:cs="Times New Roman"/>
          <w:b w:val="0"/>
          <w:u w:val="none"/>
          <w:lang w:eastAsia="cs-CZ"/>
        </w:rPr>
        <w:t>jestliže se na provedení nebudou</w:t>
      </w:r>
      <w:r w:rsidR="003B2F85" w:rsidRPr="003B2F85">
        <w:rPr>
          <w:rFonts w:eastAsia="Times New Roman" w:cs="Times New Roman"/>
          <w:b w:val="0"/>
          <w:u w:val="none"/>
          <w:lang w:eastAsia="cs-CZ"/>
        </w:rPr>
        <w:t xml:space="preserve"> podílet po</w:t>
      </w:r>
      <w:r w:rsidR="0047163A">
        <w:rPr>
          <w:rFonts w:eastAsia="Times New Roman" w:cs="Times New Roman"/>
          <w:b w:val="0"/>
          <w:u w:val="none"/>
          <w:lang w:eastAsia="cs-CZ"/>
        </w:rPr>
        <w:t>ddodavatelé, dodavatel do bodu 8</w:t>
      </w:r>
      <w:r w:rsidR="003B2F85" w:rsidRPr="003B2F85">
        <w:rPr>
          <w:rFonts w:eastAsia="Times New Roman" w:cs="Times New Roman"/>
          <w:b w:val="0"/>
          <w:u w:val="none"/>
          <w:lang w:eastAsia="cs-CZ"/>
        </w:rPr>
        <w:t>.1 napíše: „Na provedení Koupě se nebudou podíle</w:t>
      </w:r>
      <w:r w:rsidR="0047163A">
        <w:rPr>
          <w:rFonts w:eastAsia="Times New Roman" w:cs="Times New Roman"/>
          <w:b w:val="0"/>
          <w:u w:val="none"/>
          <w:lang w:eastAsia="cs-CZ"/>
        </w:rPr>
        <w:t>t poddodavatelé a uvede pod č. 4</w:t>
      </w:r>
      <w:r w:rsidR="003B2F85" w:rsidRPr="003B2F85">
        <w:rPr>
          <w:rFonts w:eastAsia="Times New Roman" w:cs="Times New Roman"/>
          <w:b w:val="0"/>
          <w:u w:val="none"/>
          <w:lang w:eastAsia="cs-CZ"/>
        </w:rPr>
        <w:t xml:space="preserve"> „NEOBSAZENO“ do seznamu příloh</w:t>
      </w:r>
      <w:r w:rsidRPr="003B2F85">
        <w:rPr>
          <w:rFonts w:eastAsia="Times New Roman" w:cs="Times New Roman"/>
          <w:b w:val="0"/>
          <w:u w:val="none"/>
          <w:lang w:eastAsia="cs-CZ"/>
        </w:rPr>
        <w:t>).</w:t>
      </w:r>
    </w:p>
    <w:p w14:paraId="37222C0E" w14:textId="461A61AC" w:rsidR="00A33BB9" w:rsidRPr="0013492D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3492D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3492D">
        <w:rPr>
          <w:rFonts w:eastAsia="Times New Roman" w:cs="Times New Roman"/>
          <w:b w:val="0"/>
          <w:u w:val="none"/>
          <w:lang w:eastAsia="cs-CZ"/>
        </w:rPr>
        <w:t>Koupě</w:t>
      </w:r>
      <w:r w:rsidRPr="0013492D">
        <w:rPr>
          <w:rFonts w:eastAsia="Times New Roman" w:cs="Times New Roman"/>
          <w:b w:val="0"/>
          <w:u w:val="none"/>
          <w:lang w:eastAsia="cs-CZ"/>
        </w:rPr>
        <w:t xml:space="preserve"> se budou podílet členové realizačního týmu uvedení v př</w:t>
      </w:r>
      <w:r w:rsidR="0013492D" w:rsidRPr="0013492D">
        <w:rPr>
          <w:rFonts w:eastAsia="Times New Roman" w:cs="Times New Roman"/>
          <w:b w:val="0"/>
          <w:u w:val="none"/>
          <w:lang w:eastAsia="cs-CZ"/>
        </w:rPr>
        <w:t xml:space="preserve">íloze č. 3 </w:t>
      </w:r>
      <w:proofErr w:type="gramStart"/>
      <w:r w:rsidRPr="0013492D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Pr="0013492D">
        <w:rPr>
          <w:rFonts w:eastAsia="Times New Roman" w:cs="Times New Roman"/>
          <w:b w:val="0"/>
          <w:u w:val="none"/>
          <w:lang w:eastAsia="cs-CZ"/>
        </w:rPr>
        <w:t xml:space="preserve"> Smlouvy.</w:t>
      </w:r>
    </w:p>
    <w:p w14:paraId="1F2AAA3A" w14:textId="697DA32E" w:rsidR="00A33BB9" w:rsidRPr="0013492D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3492D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3492D">
        <w:rPr>
          <w:rFonts w:eastAsia="Times New Roman" w:cs="Times New Roman"/>
          <w:b w:val="0"/>
          <w:u w:val="none"/>
          <w:lang w:eastAsia="cs-CZ"/>
        </w:rPr>
        <w:t xml:space="preserve"> může </w:t>
      </w:r>
      <w:r w:rsidR="003B2F85" w:rsidRPr="0013492D">
        <w:rPr>
          <w:rFonts w:eastAsia="Times New Roman" w:cs="Times New Roman"/>
          <w:b w:val="0"/>
          <w:u w:val="none"/>
          <w:lang w:eastAsia="cs-CZ"/>
        </w:rPr>
        <w:t xml:space="preserve">v průběhu plnění nahradit některé osoby z osob, uvedených v seznamu realizačního týmu dle přílohy č. 3 </w:t>
      </w:r>
      <w:proofErr w:type="gramStart"/>
      <w:r w:rsidR="003B2F85" w:rsidRPr="0013492D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="003B2F85" w:rsidRPr="0013492D">
        <w:rPr>
          <w:rFonts w:eastAsia="Times New Roman" w:cs="Times New Roman"/>
          <w:b w:val="0"/>
          <w:u w:val="none"/>
          <w:lang w:eastAsia="cs-CZ"/>
        </w:rPr>
        <w:t xml:space="preserve"> Smlouvy, pouze po předchozím souhlasu Kupujícího na základě písemné žádosti Prodávajícího. Případnou změnu osob v této příloze oznámí prodávající kupujícímu písemně. Změna osoby nepodléhá povinnosti uzavřít dodatek ke Smlouvě a proběhne na základě písemného souhlasu Kupujícího s touto změnou</w:t>
      </w:r>
      <w:r w:rsidR="00A33BB9" w:rsidRPr="0013492D">
        <w:rPr>
          <w:rFonts w:eastAsia="Times New Roman" w:cs="Times New Roman"/>
          <w:b w:val="0"/>
          <w:u w:val="none"/>
          <w:lang w:eastAsia="cs-CZ"/>
        </w:rPr>
        <w:t>.</w:t>
      </w:r>
    </w:p>
    <w:p w14:paraId="3BD40581" w14:textId="77777777" w:rsidR="00D85C5B" w:rsidRPr="0013492D" w:rsidRDefault="00D85C5B" w:rsidP="000E4F4B">
      <w:pPr>
        <w:pStyle w:val="Nadpis1"/>
        <w:rPr>
          <w:rFonts w:eastAsia="Times New Roman"/>
          <w:lang w:eastAsia="cs-CZ"/>
        </w:rPr>
      </w:pPr>
      <w:r w:rsidRPr="0013492D">
        <w:rPr>
          <w:rFonts w:eastAsia="Times New Roman"/>
          <w:lang w:eastAsia="cs-CZ"/>
        </w:rPr>
        <w:t>Další ujednání</w:t>
      </w:r>
    </w:p>
    <w:p w14:paraId="4FE3FBA8" w14:textId="77777777" w:rsidR="00D85C5B" w:rsidRPr="003B2F8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B2F85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3B2F8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B2F85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3B2F85">
        <w:rPr>
          <w:rFonts w:eastAsia="Times New Roman" w:cs="Times New Roman"/>
          <w:b w:val="0"/>
          <w:u w:val="none"/>
          <w:lang w:eastAsia="cs-CZ"/>
        </w:rPr>
        <w:t>Sml</w:t>
      </w:r>
      <w:r w:rsidRPr="003B2F85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2F598400" w:rsidR="00D85C5B" w:rsidRPr="003B2F85" w:rsidRDefault="00D85C5B" w:rsidP="003B2F85">
      <w:pPr>
        <w:spacing w:after="0" w:line="240" w:lineRule="auto"/>
        <w:ind w:left="709" w:hanging="1"/>
        <w:contextualSpacing/>
        <w:rPr>
          <w:rFonts w:eastAsia="Times New Roman" w:cs="Times New Roman"/>
          <w:lang w:eastAsia="cs-CZ"/>
        </w:rPr>
      </w:pPr>
      <w:r w:rsidRPr="003B2F85">
        <w:rPr>
          <w:rFonts w:eastAsia="Times New Roman" w:cs="Times New Roman"/>
          <w:lang w:eastAsia="cs-CZ"/>
        </w:rPr>
        <w:t xml:space="preserve">za Kupujícího </w:t>
      </w:r>
      <w:r w:rsidR="003B2F85" w:rsidRPr="003B2F85">
        <w:rPr>
          <w:rFonts w:eastAsia="Times New Roman" w:cs="Times New Roman"/>
          <w:lang w:eastAsia="cs-CZ"/>
        </w:rPr>
        <w:t xml:space="preserve">p. </w:t>
      </w:r>
      <w:r w:rsidR="003B2F85" w:rsidRPr="003B2F85">
        <w:t xml:space="preserve">Terezie </w:t>
      </w:r>
      <w:proofErr w:type="spellStart"/>
      <w:r w:rsidR="003B2F85" w:rsidRPr="003B2F85">
        <w:t>Krejbychová</w:t>
      </w:r>
      <w:proofErr w:type="spellEnd"/>
      <w:r w:rsidR="003B2F85" w:rsidRPr="003B2F85">
        <w:t>, DiS.</w:t>
      </w:r>
      <w:r w:rsidR="003B2F85" w:rsidRPr="003B2F85">
        <w:rPr>
          <w:rFonts w:eastAsia="Times New Roman" w:cs="Times New Roman"/>
          <w:lang w:eastAsia="cs-CZ"/>
        </w:rPr>
        <w:t xml:space="preserve">, tel. </w:t>
      </w:r>
      <w:r w:rsidR="003B2F85" w:rsidRPr="003B2F85">
        <w:t>+420 724 878 363</w:t>
      </w:r>
      <w:r w:rsidR="003B2F85" w:rsidRPr="003B2F85">
        <w:rPr>
          <w:rFonts w:eastAsia="Times New Roman" w:cs="Times New Roman"/>
          <w:lang w:eastAsia="cs-CZ"/>
        </w:rPr>
        <w:t xml:space="preserve">, email: </w:t>
      </w:r>
      <w:r w:rsidR="003B2F85" w:rsidRPr="003B2F85">
        <w:t>Krejbychova@spravazeleznic.cz</w:t>
      </w:r>
      <w:r w:rsidRPr="003B2F85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3B2F85">
        <w:rPr>
          <w:rFonts w:eastAsia="Times New Roman" w:cs="Times New Roman"/>
          <w:highlight w:val="yellow"/>
          <w:lang w:eastAsia="cs-CZ"/>
        </w:rPr>
        <w:t>za Prodávajícího p. …………………</w:t>
      </w:r>
      <w:proofErr w:type="gramStart"/>
      <w:r w:rsidRPr="003B2F85">
        <w:rPr>
          <w:rFonts w:eastAsia="Times New Roman" w:cs="Times New Roman"/>
          <w:highlight w:val="yellow"/>
          <w:lang w:eastAsia="cs-CZ"/>
        </w:rPr>
        <w:t>…. , tel.</w:t>
      </w:r>
      <w:proofErr w:type="gramEnd"/>
      <w:r w:rsidRPr="003B2F85">
        <w:rPr>
          <w:rFonts w:eastAsia="Times New Roman" w:cs="Times New Roman"/>
          <w:highlight w:val="yellow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327D18D1" w:rsidR="00D85C5B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042DD502" w14:textId="3704D3DE" w:rsidR="00F57732" w:rsidRDefault="00F57732" w:rsidP="00F57732">
      <w:pPr>
        <w:rPr>
          <w:lang w:eastAsia="cs-CZ"/>
        </w:rPr>
      </w:pPr>
    </w:p>
    <w:p w14:paraId="4F40CEB4" w14:textId="77777777" w:rsidR="00F57732" w:rsidRPr="00F57732" w:rsidRDefault="00F57732" w:rsidP="00F57732">
      <w:pPr>
        <w:rPr>
          <w:lang w:eastAsia="cs-CZ"/>
        </w:rPr>
      </w:pP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3B2F85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B07952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11E801E4" w:rsidR="00D37801" w:rsidRDefault="00D37801" w:rsidP="00B07952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>sdružení více oso</w:t>
      </w:r>
      <w:r w:rsidR="00895B89">
        <w:rPr>
          <w:b w:val="0"/>
          <w:u w:val="none"/>
          <w:lang w:eastAsia="cs-CZ"/>
        </w:rPr>
        <w:t>b, platí podmínky dle odstavce 10.1 a 10</w:t>
      </w:r>
      <w:r>
        <w:rPr>
          <w:b w:val="0"/>
          <w:u w:val="none"/>
          <w:lang w:eastAsia="cs-CZ"/>
        </w:rPr>
        <w:t xml:space="preserve">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B07952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B07952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B07952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C4EE5CC" w:rsidR="00BD32CD" w:rsidRPr="00483C85" w:rsidRDefault="003330E9" w:rsidP="00B07952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="00895B89">
        <w:rPr>
          <w:b w:val="0"/>
          <w:u w:val="none"/>
          <w:lang w:eastAsia="cs-CZ"/>
        </w:rPr>
        <w:t>odstavce 10.1 a 10</w:t>
      </w:r>
      <w:r w:rsidRPr="00F010DC">
        <w:rPr>
          <w:b w:val="0"/>
          <w:u w:val="none"/>
          <w:lang w:eastAsia="cs-CZ"/>
        </w:rPr>
        <w:t xml:space="preserve">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895B89">
        <w:rPr>
          <w:b w:val="0"/>
          <w:u w:val="none"/>
          <w:lang w:eastAsia="cs-CZ"/>
        </w:rPr>
        <w:t xml:space="preserve">odstavce </w:t>
      </w:r>
      <w:proofErr w:type="gramStart"/>
      <w:r w:rsidR="00895B89">
        <w:rPr>
          <w:b w:val="0"/>
          <w:u w:val="none"/>
          <w:lang w:eastAsia="cs-CZ"/>
        </w:rPr>
        <w:t>10</w:t>
      </w:r>
      <w:r w:rsidR="0074484D" w:rsidRPr="00483C85">
        <w:rPr>
          <w:b w:val="0"/>
          <w:u w:val="none"/>
          <w:lang w:eastAsia="cs-CZ"/>
        </w:rPr>
        <w:t>.4. nebo</w:t>
      </w:r>
      <w:proofErr w:type="gramEnd"/>
      <w:r w:rsidR="0074484D" w:rsidRPr="00483C85">
        <w:rPr>
          <w:b w:val="0"/>
          <w:u w:val="none"/>
          <w:lang w:eastAsia="cs-CZ"/>
        </w:rPr>
        <w:t xml:space="preserve">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895B89">
        <w:rPr>
          <w:b w:val="0"/>
          <w:u w:val="none"/>
          <w:lang w:eastAsia="cs-CZ"/>
        </w:rPr>
        <w:t xml:space="preserve"> 10</w:t>
      </w:r>
      <w:r w:rsidR="0074484D" w:rsidRPr="00483C85">
        <w:rPr>
          <w:b w:val="0"/>
          <w:u w:val="none"/>
          <w:lang w:eastAsia="cs-CZ"/>
        </w:rPr>
        <w:t>.5</w:t>
      </w:r>
      <w:r w:rsidR="00895B89">
        <w:rPr>
          <w:b w:val="0"/>
          <w:u w:val="none"/>
          <w:lang w:eastAsia="cs-CZ"/>
        </w:rPr>
        <w:t xml:space="preserve"> nebo 10</w:t>
      </w:r>
      <w:r w:rsidR="003A7A56">
        <w:rPr>
          <w:b w:val="0"/>
          <w:u w:val="none"/>
          <w:lang w:eastAsia="cs-CZ"/>
        </w:rPr>
        <w:t>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47163A">
        <w:rPr>
          <w:b w:val="0"/>
          <w:u w:val="none"/>
          <w:lang w:eastAsia="cs-CZ"/>
        </w:rPr>
        <w:t xml:space="preserve">výši </w:t>
      </w:r>
      <w:r w:rsidR="00AA52E0" w:rsidRPr="0047163A">
        <w:rPr>
          <w:b w:val="0"/>
          <w:u w:val="none"/>
          <w:lang w:eastAsia="cs-CZ"/>
        </w:rPr>
        <w:t>5</w:t>
      </w:r>
      <w:r w:rsidR="001A3602" w:rsidRPr="0047163A">
        <w:rPr>
          <w:b w:val="0"/>
          <w:u w:val="none"/>
          <w:lang w:eastAsia="cs-CZ"/>
        </w:rPr>
        <w:t xml:space="preserve"> % procent z</w:t>
      </w:r>
      <w:r w:rsidRPr="0047163A">
        <w:rPr>
          <w:b w:val="0"/>
          <w:u w:val="none"/>
          <w:lang w:eastAsia="cs-CZ"/>
        </w:rPr>
        <w:t> </w:t>
      </w:r>
      <w:r w:rsidR="001A3602" w:rsidRPr="0047163A">
        <w:rPr>
          <w:b w:val="0"/>
          <w:u w:val="none"/>
          <w:lang w:eastAsia="cs-CZ"/>
        </w:rPr>
        <w:t>kupní</w:t>
      </w:r>
      <w:r w:rsidR="001A3602" w:rsidRPr="00483C85">
        <w:rPr>
          <w:b w:val="0"/>
          <w:u w:val="none"/>
          <w:lang w:eastAsia="cs-CZ"/>
        </w:rPr>
        <w:t xml:space="preserve">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16D1FBF8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0462B9DD" w:rsidR="00D85C5B" w:rsidRPr="009146AF" w:rsidRDefault="00A221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Tato </w:t>
      </w:r>
      <w:r w:rsidRPr="0060131C">
        <w:rPr>
          <w:rFonts w:eastAsia="Times New Roman" w:cs="Times New Roman"/>
          <w:b w:val="0"/>
          <w:u w:val="none"/>
          <w:lang w:eastAsia="cs-CZ"/>
        </w:rPr>
        <w:t xml:space="preserve">Smlouva </w:t>
      </w:r>
      <w:r w:rsidRPr="0060131C">
        <w:rPr>
          <w:rFonts w:ascii="Verdana" w:eastAsia="Verdana" w:hAnsi="Verdana" w:cs="Times New Roman"/>
          <w:b w:val="0"/>
          <w:noProof/>
          <w:u w:val="none"/>
        </w:rPr>
        <w:t>je vyhotovena</w:t>
      </w:r>
      <w:r>
        <w:rPr>
          <w:rFonts w:ascii="Verdana" w:eastAsia="Verdana" w:hAnsi="Verdana" w:cs="Times New Roman"/>
          <w:b w:val="0"/>
          <w:noProof/>
          <w:u w:val="none"/>
        </w:rPr>
        <w:t xml:space="preserve"> v listiné podobě a</w:t>
      </w:r>
      <w:r w:rsidRPr="0060131C">
        <w:rPr>
          <w:rFonts w:ascii="Verdana" w:eastAsia="Verdana" w:hAnsi="Verdana" w:cs="Times New Roman"/>
          <w:b w:val="0"/>
          <w:noProof/>
          <w:u w:val="none"/>
        </w:rPr>
        <w:t xml:space="preserve"> </w:t>
      </w:r>
      <w:r>
        <w:rPr>
          <w:rFonts w:ascii="Verdana" w:eastAsia="Verdana" w:hAnsi="Verdana" w:cs="Times New Roman"/>
          <w:b w:val="0"/>
          <w:noProof/>
          <w:u w:val="none"/>
        </w:rPr>
        <w:t xml:space="preserve">to </w:t>
      </w:r>
      <w:r w:rsidRPr="0060131C">
        <w:rPr>
          <w:rFonts w:ascii="Verdana" w:eastAsia="Verdana" w:hAnsi="Verdana" w:cs="Times New Roman"/>
          <w:b w:val="0"/>
          <w:noProof/>
          <w:highlight w:val="yellow"/>
          <w:u w:val="none"/>
        </w:rPr>
        <w:t>ve 3 (třech)</w:t>
      </w:r>
      <w:r w:rsidRPr="0060131C">
        <w:rPr>
          <w:rFonts w:ascii="Verdana" w:eastAsia="Verdana" w:hAnsi="Verdana" w:cs="Times New Roman"/>
          <w:b w:val="0"/>
          <w:noProof/>
          <w:u w:val="none"/>
        </w:rPr>
        <w:t xml:space="preserve"> stejnopisech s příslušnými přílohami, které jsou její nedílnou součástí. Každé vyhotovení má platnost originálu. Po podpisu obou smluvních stran kupující obdrží </w:t>
      </w:r>
      <w:r w:rsidRPr="0047163A">
        <w:rPr>
          <w:rFonts w:ascii="Verdana" w:eastAsia="Verdana" w:hAnsi="Verdana" w:cs="Times New Roman"/>
          <w:b w:val="0"/>
          <w:noProof/>
          <w:highlight w:val="yellow"/>
          <w:u w:val="none"/>
        </w:rPr>
        <w:t>2 vyhotovení</w:t>
      </w:r>
      <w:r w:rsidRPr="0060131C">
        <w:rPr>
          <w:rFonts w:ascii="Verdana" w:eastAsia="Verdana" w:hAnsi="Verdana" w:cs="Times New Roman"/>
          <w:b w:val="0"/>
          <w:noProof/>
          <w:u w:val="none"/>
        </w:rPr>
        <w:t xml:space="preserve"> smlouvy a prodávající </w:t>
      </w:r>
      <w:r w:rsidRPr="0060131C">
        <w:rPr>
          <w:rFonts w:ascii="Verdana" w:eastAsia="Verdana" w:hAnsi="Verdana" w:cs="Times New Roman"/>
          <w:b w:val="0"/>
          <w:noProof/>
          <w:highlight w:val="yellow"/>
          <w:u w:val="none"/>
        </w:rPr>
        <w:t>1 vyhotovení</w:t>
      </w:r>
      <w:r w:rsidRPr="0060131C">
        <w:rPr>
          <w:rFonts w:ascii="Verdana" w:eastAsia="Verdana" w:hAnsi="Verdana" w:cs="Times New Roman"/>
          <w:b w:val="0"/>
          <w:noProof/>
          <w:u w:val="none"/>
        </w:rPr>
        <w:t xml:space="preserve"> smlouvy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1B93A962" w14:textId="24B99360" w:rsidR="00D85C5B" w:rsidRPr="00A22195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A22195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A22195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A22195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A22195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874ED" w14:textId="77777777" w:rsidR="00047CE4" w:rsidRDefault="00047CE4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1D3CE33" w14:textId="62B14A6B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71D767DC" w:rsidR="00D85C5B" w:rsidRPr="00A22195" w:rsidRDefault="00A221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22195">
        <w:rPr>
          <w:rFonts w:eastAsia="Times New Roman" w:cs="Times New Roman"/>
          <w:lang w:eastAsia="cs-CZ"/>
        </w:rPr>
        <w:t>P</w:t>
      </w:r>
      <w:r w:rsidR="00D85C5B" w:rsidRPr="00A22195">
        <w:rPr>
          <w:rFonts w:eastAsia="Times New Roman" w:cs="Times New Roman"/>
          <w:lang w:eastAsia="cs-CZ"/>
        </w:rPr>
        <w:t>říloha č. 1:</w:t>
      </w:r>
      <w:r w:rsidR="00D85C5B" w:rsidRPr="00A22195">
        <w:rPr>
          <w:rFonts w:eastAsia="Times New Roman" w:cs="Times New Roman"/>
          <w:lang w:eastAsia="cs-CZ"/>
        </w:rPr>
        <w:tab/>
      </w:r>
      <w:r w:rsidRPr="00A22195">
        <w:rPr>
          <w:rFonts w:eastAsia="Times New Roman" w:cs="Times New Roman"/>
          <w:lang w:eastAsia="cs-CZ"/>
        </w:rPr>
        <w:t>Obchodní podmínky</w:t>
      </w:r>
    </w:p>
    <w:p w14:paraId="46621F99" w14:textId="55B10544" w:rsidR="00CC1601" w:rsidRPr="00A22195" w:rsidRDefault="00A22195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22195">
        <w:rPr>
          <w:rFonts w:eastAsia="Times New Roman" w:cs="Times New Roman"/>
          <w:lang w:eastAsia="cs-CZ"/>
        </w:rPr>
        <w:t>P</w:t>
      </w:r>
      <w:r w:rsidR="00CC1601" w:rsidRPr="00A22195">
        <w:rPr>
          <w:rFonts w:eastAsia="Times New Roman" w:cs="Times New Roman"/>
          <w:lang w:eastAsia="cs-CZ"/>
        </w:rPr>
        <w:t>říloha č. 2:</w:t>
      </w:r>
      <w:r w:rsidR="00CC1601" w:rsidRPr="00A22195">
        <w:rPr>
          <w:rFonts w:eastAsia="Times New Roman" w:cs="Times New Roman"/>
          <w:lang w:eastAsia="cs-CZ"/>
        </w:rPr>
        <w:tab/>
      </w:r>
      <w:r w:rsidRPr="00A22195">
        <w:rPr>
          <w:rFonts w:eastAsia="Times New Roman" w:cs="Times New Roman"/>
          <w:lang w:eastAsia="cs-CZ"/>
        </w:rPr>
        <w:t>Ceník</w:t>
      </w:r>
    </w:p>
    <w:p w14:paraId="1416137A" w14:textId="26001729" w:rsidR="00033414" w:rsidRPr="00A22195" w:rsidRDefault="00A22195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22195">
        <w:rPr>
          <w:rFonts w:eastAsia="Times New Roman" w:cs="Times New Roman"/>
          <w:lang w:eastAsia="cs-CZ"/>
        </w:rPr>
        <w:t>P</w:t>
      </w:r>
      <w:r w:rsidR="00033414" w:rsidRPr="00A22195">
        <w:rPr>
          <w:rFonts w:eastAsia="Times New Roman" w:cs="Times New Roman"/>
          <w:lang w:eastAsia="cs-CZ"/>
        </w:rPr>
        <w:t xml:space="preserve">říloha č. 3: </w:t>
      </w:r>
      <w:r w:rsidR="00033414" w:rsidRPr="00A22195">
        <w:rPr>
          <w:rFonts w:eastAsia="Times New Roman" w:cs="Times New Roman"/>
          <w:lang w:eastAsia="cs-CZ"/>
        </w:rPr>
        <w:tab/>
      </w:r>
      <w:r w:rsidRPr="00A22195">
        <w:rPr>
          <w:rFonts w:eastAsia="Times New Roman" w:cs="Times New Roman"/>
          <w:lang w:eastAsia="cs-CZ"/>
        </w:rPr>
        <w:t>Oprávněné osoby</w:t>
      </w:r>
    </w:p>
    <w:p w14:paraId="59920C0C" w14:textId="13D0354F" w:rsidR="0013492D" w:rsidRPr="0047163A" w:rsidRDefault="00A22195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22195">
        <w:rPr>
          <w:rFonts w:eastAsia="Times New Roman" w:cs="Times New Roman"/>
          <w:lang w:eastAsia="cs-CZ"/>
        </w:rPr>
        <w:t xml:space="preserve">Příloha č. 4: </w:t>
      </w:r>
      <w:r w:rsidR="0013492D">
        <w:rPr>
          <w:rFonts w:eastAsia="Times New Roman" w:cs="Times New Roman"/>
          <w:lang w:eastAsia="cs-CZ"/>
        </w:rPr>
        <w:tab/>
      </w:r>
      <w:r w:rsidR="0013492D" w:rsidRPr="0047163A">
        <w:rPr>
          <w:rFonts w:eastAsia="Times New Roman" w:cs="Times New Roman"/>
          <w:lang w:eastAsia="cs-CZ"/>
        </w:rPr>
        <w:t>Seznam poddodavatelů</w:t>
      </w:r>
    </w:p>
    <w:p w14:paraId="31046E06" w14:textId="7CEB8647" w:rsidR="0013492D" w:rsidRPr="0047163A" w:rsidRDefault="0013492D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47163A">
        <w:rPr>
          <w:rFonts w:eastAsia="Times New Roman" w:cs="Times New Roman"/>
          <w:lang w:eastAsia="cs-CZ"/>
        </w:rPr>
        <w:t>Příloha č. 5:</w:t>
      </w:r>
      <w:r w:rsidR="002F4FFE" w:rsidRPr="0047163A">
        <w:rPr>
          <w:rFonts w:eastAsia="Times New Roman" w:cs="Times New Roman"/>
          <w:lang w:eastAsia="cs-CZ"/>
        </w:rPr>
        <w:tab/>
        <w:t>Technické parametry výrobků</w:t>
      </w:r>
    </w:p>
    <w:p w14:paraId="242DA16E" w14:textId="1490CDA0" w:rsidR="00A22195" w:rsidRPr="0047163A" w:rsidRDefault="0013492D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47163A">
        <w:rPr>
          <w:rFonts w:eastAsia="Times New Roman" w:cs="Times New Roman"/>
          <w:lang w:eastAsia="cs-CZ"/>
        </w:rPr>
        <w:t>Příloha č. 6:</w:t>
      </w:r>
      <w:r w:rsidR="00A22195" w:rsidRPr="0047163A">
        <w:rPr>
          <w:rFonts w:eastAsia="Times New Roman" w:cs="Times New Roman"/>
          <w:lang w:eastAsia="cs-CZ"/>
        </w:rPr>
        <w:tab/>
      </w:r>
      <w:r w:rsidR="002F4FFE" w:rsidRPr="0047163A">
        <w:rPr>
          <w:rFonts w:eastAsia="Times New Roman" w:cs="Times New Roman"/>
          <w:lang w:eastAsia="cs-CZ"/>
        </w:rPr>
        <w:t>Technická specifikace</w:t>
      </w:r>
    </w:p>
    <w:p w14:paraId="122D2B66" w14:textId="2E552C05" w:rsidR="002F4FFE" w:rsidRPr="0047163A" w:rsidRDefault="00047CE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lang w:eastAsia="cs-CZ"/>
        </w:rPr>
      </w:pPr>
      <w:r w:rsidRPr="0047163A">
        <w:rPr>
          <w:rFonts w:eastAsia="Times New Roman" w:cs="Times New Roman"/>
          <w:lang w:eastAsia="cs-CZ"/>
        </w:rPr>
        <w:t xml:space="preserve">Příloha č. 7: </w:t>
      </w:r>
      <w:r w:rsidRPr="0047163A">
        <w:rPr>
          <w:rFonts w:eastAsia="Times New Roman" w:cs="Times New Roman"/>
          <w:lang w:eastAsia="cs-CZ"/>
        </w:rPr>
        <w:tab/>
      </w:r>
      <w:r w:rsidRPr="0047163A">
        <w:rPr>
          <w:lang w:eastAsia="cs-CZ"/>
        </w:rPr>
        <w:t>Analýza nebezpečí a hodnocení rizik</w:t>
      </w:r>
    </w:p>
    <w:p w14:paraId="14869043" w14:textId="627E9B39" w:rsidR="00047CE4" w:rsidRPr="00A22195" w:rsidRDefault="00047CE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47163A">
        <w:rPr>
          <w:lang w:eastAsia="cs-CZ"/>
        </w:rPr>
        <w:t xml:space="preserve">Příloha č. 8: </w:t>
      </w:r>
      <w:r w:rsidRPr="0047163A">
        <w:rPr>
          <w:lang w:eastAsia="cs-CZ"/>
        </w:rPr>
        <w:tab/>
        <w:t>Opatření pro postup v případě anonymního oznámení o NVS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7C5F0CFE" w14:textId="77777777" w:rsidR="00A22195" w:rsidRDefault="00A22195" w:rsidP="00CB3AD5">
      <w:pPr>
        <w:spacing w:after="0" w:line="276" w:lineRule="auto"/>
        <w:rPr>
          <w:rFonts w:asciiTheme="majorHAnsi" w:eastAsia="Times New Roman" w:hAnsiTheme="majorHAnsi" w:cs="Times New Roman"/>
          <w:lang w:eastAsia="cs-CZ"/>
        </w:rPr>
      </w:pPr>
    </w:p>
    <w:p w14:paraId="063B2891" w14:textId="77777777" w:rsidR="00A22195" w:rsidRDefault="00A22195" w:rsidP="00CB3AD5">
      <w:pPr>
        <w:spacing w:after="0" w:line="276" w:lineRule="auto"/>
        <w:rPr>
          <w:rFonts w:asciiTheme="majorHAnsi" w:eastAsia="Times New Roman" w:hAnsiTheme="majorHAnsi" w:cs="Times New Roman"/>
          <w:lang w:eastAsia="cs-CZ"/>
        </w:rPr>
      </w:pPr>
    </w:p>
    <w:p w14:paraId="3467A6BC" w14:textId="6437963B" w:rsidR="00A22195" w:rsidRDefault="00A22195" w:rsidP="00CB3AD5">
      <w:pPr>
        <w:spacing w:after="0" w:line="276" w:lineRule="auto"/>
        <w:rPr>
          <w:rFonts w:asciiTheme="majorHAnsi" w:hAnsiTheme="majorHAnsi"/>
        </w:rPr>
      </w:pPr>
      <w:r w:rsidRPr="009D7BBE">
        <w:rPr>
          <w:rFonts w:asciiTheme="majorHAnsi" w:eastAsia="Times New Roman" w:hAnsiTheme="majorHAnsi" w:cs="Times New Roman"/>
          <w:lang w:eastAsia="cs-CZ"/>
        </w:rPr>
        <w:t xml:space="preserve">V Praze dne </w:t>
      </w:r>
      <w:r w:rsidR="0047163A" w:rsidRPr="009D7BBE">
        <w:rPr>
          <w:rFonts w:asciiTheme="majorHAnsi" w:eastAsia="Times New Roman" w:hAnsiTheme="majorHAnsi" w:cs="Times New Roman"/>
          <w:lang w:eastAsia="cs-CZ"/>
        </w:rPr>
        <w:t>………</w:t>
      </w:r>
      <w:r w:rsidRPr="009D7BBE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</w:r>
      <w:r w:rsidR="0047163A">
        <w:rPr>
          <w:rFonts w:asciiTheme="majorHAnsi" w:eastAsia="Times New Roman" w:hAnsiTheme="majorHAnsi" w:cs="Times New Roman"/>
          <w:lang w:eastAsia="cs-CZ"/>
        </w:rPr>
        <w:tab/>
      </w:r>
      <w:r w:rsidR="0047163A">
        <w:rPr>
          <w:rFonts w:asciiTheme="majorHAnsi" w:eastAsia="Times New Roman" w:hAnsiTheme="majorHAnsi" w:cs="Times New Roman"/>
          <w:lang w:eastAsia="cs-CZ"/>
        </w:rPr>
        <w:tab/>
      </w:r>
      <w:r w:rsidRPr="009D7BBE">
        <w:rPr>
          <w:rFonts w:asciiTheme="majorHAnsi" w:eastAsia="Times New Roman" w:hAnsiTheme="majorHAnsi" w:cs="Times New Roman"/>
          <w:lang w:eastAsia="cs-CZ"/>
        </w:rPr>
        <w:t>V ……… dne ………</w:t>
      </w:r>
    </w:p>
    <w:p w14:paraId="1229B7FC" w14:textId="77777777" w:rsidR="00A22195" w:rsidRDefault="00A22195" w:rsidP="00CB3AD5">
      <w:pPr>
        <w:spacing w:after="0" w:line="276" w:lineRule="auto"/>
        <w:rPr>
          <w:rFonts w:asciiTheme="majorHAnsi" w:hAnsiTheme="majorHAnsi"/>
        </w:rPr>
      </w:pPr>
    </w:p>
    <w:p w14:paraId="58B39876" w14:textId="77777777" w:rsidR="00A22195" w:rsidRDefault="00A22195" w:rsidP="00CB3AD5">
      <w:pPr>
        <w:spacing w:after="0" w:line="276" w:lineRule="auto"/>
        <w:rPr>
          <w:rFonts w:asciiTheme="majorHAnsi" w:hAnsiTheme="majorHAnsi"/>
        </w:rPr>
      </w:pPr>
    </w:p>
    <w:p w14:paraId="50C04FE0" w14:textId="545EECE9" w:rsidR="00CB3AD5" w:rsidRPr="00221465" w:rsidRDefault="00A22195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Kupující: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Prodávající</w:t>
      </w:r>
      <w:r w:rsidR="00CB3AD5" w:rsidRPr="00221465">
        <w:rPr>
          <w:rFonts w:asciiTheme="majorHAnsi" w:hAnsiTheme="majorHAnsi"/>
        </w:rPr>
        <w:t>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F7BECCF" w14:textId="77777777" w:rsidR="00A22195" w:rsidRPr="009D7BBE" w:rsidRDefault="00A22195" w:rsidP="00A22195">
      <w:pPr>
        <w:tabs>
          <w:tab w:val="left" w:pos="5103"/>
        </w:tabs>
        <w:spacing w:after="0" w:line="240" w:lineRule="auto"/>
        <w:rPr>
          <w:rFonts w:eastAsia="Times New Roman" w:cs="Times New Roman"/>
          <w:b/>
          <w:lang w:eastAsia="cs-CZ"/>
        </w:rPr>
      </w:pPr>
      <w:r w:rsidRPr="009D7BBE">
        <w:rPr>
          <w:rFonts w:eastAsia="Times New Roman" w:cs="Times New Roman"/>
          <w:b/>
          <w:lang w:eastAsia="cs-CZ"/>
        </w:rPr>
        <w:t>Ing. Vladimír Filip</w:t>
      </w:r>
    </w:p>
    <w:p w14:paraId="103893B3" w14:textId="77777777" w:rsidR="00A22195" w:rsidRPr="009D7BBE" w:rsidRDefault="00A22195" w:rsidP="00A22195">
      <w:pPr>
        <w:tabs>
          <w:tab w:val="left" w:pos="5387"/>
        </w:tabs>
        <w:spacing w:after="0" w:line="240" w:lineRule="auto"/>
        <w:rPr>
          <w:rFonts w:eastAsia="Times New Roman" w:cs="Times New Roman"/>
          <w:lang w:eastAsia="cs-CZ"/>
        </w:rPr>
      </w:pPr>
      <w:r w:rsidRPr="009D7BBE">
        <w:rPr>
          <w:rFonts w:eastAsia="Times New Roman" w:cs="Times New Roman"/>
          <w:lang w:eastAsia="cs-CZ"/>
        </w:rPr>
        <w:t>ředitel</w:t>
      </w:r>
    </w:p>
    <w:p w14:paraId="54623738" w14:textId="5EA6C9E2" w:rsidR="00CB3AD5" w:rsidRPr="00221465" w:rsidRDefault="00A22195" w:rsidP="00A22195">
      <w:pPr>
        <w:spacing w:after="0" w:line="276" w:lineRule="auto"/>
        <w:rPr>
          <w:rFonts w:asciiTheme="majorHAnsi" w:hAnsiTheme="majorHAnsi"/>
        </w:rPr>
      </w:pPr>
      <w:r w:rsidRPr="009D7BBE">
        <w:rPr>
          <w:rFonts w:eastAsia="Times New Roman" w:cs="Times New Roman"/>
          <w:lang w:eastAsia="cs-CZ"/>
        </w:rPr>
        <w:t xml:space="preserve">Oblastní ředitelství </w:t>
      </w:r>
      <w:r w:rsidRPr="00A22195">
        <w:rPr>
          <w:rFonts w:eastAsia="Times New Roman" w:cs="Times New Roman"/>
          <w:lang w:eastAsia="cs-CZ"/>
        </w:rPr>
        <w:t>Praha</w:t>
      </w:r>
      <w:r>
        <w:rPr>
          <w:rFonts w:asciiTheme="majorHAnsi" w:hAnsiTheme="majorHAnsi"/>
        </w:rPr>
        <w:t xml:space="preserve"> 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</w:p>
    <w:p w14:paraId="1942CC3A" w14:textId="2723AF7F" w:rsid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1F106EFC" w14:textId="5629FCB6" w:rsidR="00A22195" w:rsidRDefault="00A22195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389CDC96" w14:textId="77777777" w:rsidR="00A22195" w:rsidRDefault="00A2219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A22195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 w:rsidRPr="009D7BBE">
        <w:rPr>
          <w:rFonts w:eastAsia="Times New Roman" w:cs="Times New Roman"/>
          <w:lang w:eastAsia="cs-CZ"/>
        </w:rPr>
        <w:t>Tato smlouva byla uveřejněna prostřednictvím Registru smluv dne ………………</w:t>
      </w:r>
    </w:p>
    <w:p w14:paraId="4B5AEFFB" w14:textId="77777777" w:rsidR="00A22195" w:rsidRPr="009D7BBE" w:rsidRDefault="00A22195" w:rsidP="00A22195">
      <w:pPr>
        <w:spacing w:before="240" w:after="120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lastRenderedPageBreak/>
        <w:t>Příloha č. 3</w:t>
      </w:r>
    </w:p>
    <w:p w14:paraId="7AB5473F" w14:textId="77777777" w:rsidR="00A22195" w:rsidRPr="009D7BBE" w:rsidRDefault="00A22195" w:rsidP="00A22195">
      <w:pPr>
        <w:spacing w:before="240" w:after="120"/>
        <w:rPr>
          <w:rFonts w:asciiTheme="majorHAnsi" w:hAnsiTheme="majorHAnsi"/>
          <w:b/>
          <w:sz w:val="20"/>
          <w:szCs w:val="20"/>
        </w:rPr>
      </w:pPr>
      <w:r w:rsidRPr="009D7BBE">
        <w:rPr>
          <w:rFonts w:asciiTheme="majorHAnsi" w:hAnsiTheme="majorHAnsi"/>
          <w:b/>
          <w:sz w:val="20"/>
          <w:szCs w:val="20"/>
        </w:rPr>
        <w:t>Oprávněné osoby</w:t>
      </w:r>
    </w:p>
    <w:p w14:paraId="177B3EA4" w14:textId="77777777" w:rsidR="00A22195" w:rsidRPr="009D7BBE" w:rsidRDefault="00A22195" w:rsidP="00A22195">
      <w:pPr>
        <w:spacing w:after="120"/>
        <w:jc w:val="both"/>
        <w:rPr>
          <w:b/>
        </w:rPr>
      </w:pPr>
      <w:r w:rsidRPr="009D7BBE">
        <w:rPr>
          <w:b/>
        </w:rPr>
        <w:t>Za Kupujícího:</w:t>
      </w:r>
    </w:p>
    <w:p w14:paraId="6E1ECBB4" w14:textId="77777777" w:rsidR="00A22195" w:rsidRPr="009D7BBE" w:rsidRDefault="00A22195" w:rsidP="00A22195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 xml:space="preserve">Ve věcech </w:t>
      </w:r>
      <w:r w:rsidRPr="009D7BBE">
        <w:rPr>
          <w:rFonts w:asciiTheme="majorHAnsi" w:hAnsiTheme="majorHAnsi"/>
          <w:b/>
        </w:rPr>
        <w:t>smluvních</w:t>
      </w:r>
      <w:r w:rsidRPr="009D7BBE">
        <w:rPr>
          <w:b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22195" w:rsidRPr="009D7BBE" w14:paraId="7C268938" w14:textId="77777777" w:rsidTr="00D80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79A616" w14:textId="77777777" w:rsidR="00A22195" w:rsidRPr="009D7BBE" w:rsidRDefault="00A22195" w:rsidP="00D80212">
            <w:pPr>
              <w:spacing w:before="40" w:after="40"/>
              <w:jc w:val="both"/>
              <w:rPr>
                <w:b/>
                <w:sz w:val="18"/>
              </w:rPr>
            </w:pPr>
            <w:r w:rsidRPr="009D7BBE">
              <w:rPr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BE570D6" w14:textId="77777777" w:rsidR="00A22195" w:rsidRPr="009D7BBE" w:rsidRDefault="00A22195" w:rsidP="00D80212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Ing. Pavel Stejskal</w:t>
            </w:r>
          </w:p>
        </w:tc>
      </w:tr>
      <w:tr w:rsidR="00A22195" w:rsidRPr="009D7BBE" w14:paraId="7C43CBC6" w14:textId="77777777" w:rsidTr="00D8021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6B347C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44C95EB9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Partyzánská 24, 170 00 Praha 7</w:t>
            </w:r>
          </w:p>
        </w:tc>
      </w:tr>
      <w:tr w:rsidR="00A22195" w:rsidRPr="009D7BBE" w14:paraId="797B8B86" w14:textId="77777777" w:rsidTr="00D8021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FED72B3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3561BF6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StejskalPa@spravazeleznic.cz</w:t>
            </w:r>
          </w:p>
        </w:tc>
      </w:tr>
      <w:tr w:rsidR="00A22195" w:rsidRPr="009D7BBE" w14:paraId="3A4C60E7" w14:textId="77777777" w:rsidTr="00D8021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3A487BF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9F86BCD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+420 601 367 927</w:t>
            </w:r>
          </w:p>
        </w:tc>
      </w:tr>
    </w:tbl>
    <w:p w14:paraId="1F2E580F" w14:textId="77777777" w:rsidR="00A22195" w:rsidRPr="009D7BBE" w:rsidRDefault="00A22195" w:rsidP="00A22195">
      <w:pPr>
        <w:spacing w:after="120"/>
        <w:jc w:val="both"/>
      </w:pPr>
    </w:p>
    <w:p w14:paraId="4FF4FEA1" w14:textId="77777777" w:rsidR="00A22195" w:rsidRPr="009D7BBE" w:rsidRDefault="00A22195" w:rsidP="00A22195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22195" w:rsidRPr="009D7BBE" w14:paraId="5E3C5F8E" w14:textId="77777777" w:rsidTr="00D80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4D955C3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0BBC334" w14:textId="77777777" w:rsidR="00A22195" w:rsidRPr="009D7BBE" w:rsidRDefault="00A22195" w:rsidP="00D80212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 xml:space="preserve">Terezie </w:t>
            </w:r>
            <w:proofErr w:type="spellStart"/>
            <w:r w:rsidRPr="009D7BBE">
              <w:rPr>
                <w:sz w:val="18"/>
              </w:rPr>
              <w:t>Krejbychová</w:t>
            </w:r>
            <w:proofErr w:type="spellEnd"/>
            <w:r w:rsidRPr="009D7BBE">
              <w:rPr>
                <w:sz w:val="18"/>
              </w:rPr>
              <w:t>, DiS.</w:t>
            </w:r>
          </w:p>
        </w:tc>
      </w:tr>
      <w:tr w:rsidR="00A22195" w:rsidRPr="009D7BBE" w14:paraId="5510F203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D2AB73B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7AC43ACE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Wilsonova 300/8, 110 00 Praha hlavní nádraží</w:t>
            </w:r>
          </w:p>
        </w:tc>
      </w:tr>
      <w:tr w:rsidR="00A22195" w:rsidRPr="009D7BBE" w14:paraId="09EFD36F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6213CA1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41F904E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Krejbychova@spravazeleznic.cz</w:t>
            </w:r>
          </w:p>
        </w:tc>
      </w:tr>
      <w:tr w:rsidR="00A22195" w:rsidRPr="009D7BBE" w14:paraId="3092743B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8F0DA8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B0BD90C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+420 724 878 363</w:t>
            </w:r>
          </w:p>
        </w:tc>
      </w:tr>
    </w:tbl>
    <w:p w14:paraId="7D81D139" w14:textId="77777777" w:rsidR="00A22195" w:rsidRPr="009D7BBE" w:rsidRDefault="00A22195" w:rsidP="00A22195">
      <w:pPr>
        <w:spacing w:after="120"/>
        <w:jc w:val="both"/>
        <w:rPr>
          <w:b/>
        </w:rPr>
      </w:pPr>
    </w:p>
    <w:p w14:paraId="78447715" w14:textId="77777777" w:rsidR="00A22195" w:rsidRPr="009D7BBE" w:rsidRDefault="00A22195" w:rsidP="00A22195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>Přejímací osoba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22195" w:rsidRPr="009D7BBE" w14:paraId="49F808DE" w14:textId="77777777" w:rsidTr="00D80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59958BC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6EE2B19" w14:textId="77777777" w:rsidR="00A22195" w:rsidRPr="009D7BBE" w:rsidRDefault="00A22195" w:rsidP="00D80212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 xml:space="preserve">Terezie </w:t>
            </w:r>
            <w:proofErr w:type="spellStart"/>
            <w:r w:rsidRPr="009D7BBE">
              <w:rPr>
                <w:sz w:val="18"/>
              </w:rPr>
              <w:t>Krejbychová</w:t>
            </w:r>
            <w:proofErr w:type="spellEnd"/>
            <w:r w:rsidRPr="009D7BBE">
              <w:rPr>
                <w:sz w:val="18"/>
              </w:rPr>
              <w:t>, DiS.</w:t>
            </w:r>
          </w:p>
        </w:tc>
      </w:tr>
      <w:tr w:rsidR="00A22195" w:rsidRPr="009D7BBE" w14:paraId="4405F3DF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B78FB9F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7B59EDD5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Wilsonova 300/8, 110 00 Praha hlavní nádraží</w:t>
            </w:r>
          </w:p>
        </w:tc>
      </w:tr>
      <w:tr w:rsidR="00A22195" w:rsidRPr="009D7BBE" w14:paraId="4134DD4B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36996A4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74C4E93E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Krejbychova@spravazeleznic.cz</w:t>
            </w:r>
          </w:p>
        </w:tc>
      </w:tr>
      <w:tr w:rsidR="00A22195" w:rsidRPr="009D7BBE" w14:paraId="08BE923F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41A6422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38036AF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+420 724 878 363</w:t>
            </w:r>
          </w:p>
        </w:tc>
      </w:tr>
    </w:tbl>
    <w:p w14:paraId="11FD36FB" w14:textId="77777777" w:rsidR="00A22195" w:rsidRPr="009D7BBE" w:rsidRDefault="00A22195" w:rsidP="00A22195">
      <w:pPr>
        <w:spacing w:after="120"/>
        <w:jc w:val="both"/>
        <w:rPr>
          <w:b/>
        </w:rPr>
      </w:pPr>
    </w:p>
    <w:p w14:paraId="3A330896" w14:textId="77777777" w:rsidR="00A22195" w:rsidRPr="009D7BBE" w:rsidRDefault="00A22195" w:rsidP="00A22195">
      <w:pPr>
        <w:spacing w:after="120"/>
        <w:jc w:val="both"/>
        <w:rPr>
          <w:b/>
        </w:rPr>
      </w:pPr>
    </w:p>
    <w:p w14:paraId="52DD2E52" w14:textId="77777777" w:rsidR="00A22195" w:rsidRPr="009D7BBE" w:rsidRDefault="00A22195" w:rsidP="00A22195">
      <w:pPr>
        <w:rPr>
          <w:b/>
        </w:rPr>
      </w:pPr>
      <w:r w:rsidRPr="009D7BBE">
        <w:rPr>
          <w:b/>
        </w:rPr>
        <w:t>Za Prodávajícího:</w:t>
      </w:r>
    </w:p>
    <w:p w14:paraId="0A46D2BD" w14:textId="77777777" w:rsidR="00A22195" w:rsidRPr="009D7BBE" w:rsidRDefault="00A22195" w:rsidP="00A22195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 xml:space="preserve">Ve věcech </w:t>
      </w:r>
      <w:r w:rsidRPr="009D7BBE">
        <w:rPr>
          <w:rFonts w:asciiTheme="majorHAnsi" w:hAnsiTheme="majorHAnsi"/>
          <w:b/>
        </w:rPr>
        <w:t>smluvních</w:t>
      </w:r>
      <w:r w:rsidRPr="009D7BBE">
        <w:rPr>
          <w:b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22195" w:rsidRPr="009D7BBE" w14:paraId="1FDB7118" w14:textId="77777777" w:rsidTr="00D80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A0F530F" w14:textId="77777777" w:rsidR="00A22195" w:rsidRPr="009D7BBE" w:rsidRDefault="00A22195" w:rsidP="00D80212">
            <w:pPr>
              <w:spacing w:before="40" w:after="40"/>
              <w:jc w:val="both"/>
              <w:rPr>
                <w:b/>
                <w:sz w:val="18"/>
              </w:rPr>
            </w:pPr>
            <w:r w:rsidRPr="009D7BBE">
              <w:rPr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8F23B58" w14:textId="77777777" w:rsidR="00A22195" w:rsidRPr="009D7BBE" w:rsidRDefault="00A22195" w:rsidP="00D80212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9D7BBE" w14:paraId="5EC10AC2" w14:textId="77777777" w:rsidTr="00D8021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08E5C31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0739FAA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9D7BBE" w14:paraId="4C9BB48D" w14:textId="77777777" w:rsidTr="00D8021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C691B0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2CFE548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9D7BBE" w14:paraId="01B8F4C9" w14:textId="77777777" w:rsidTr="00D80212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C6A644F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896F16E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</w:tbl>
    <w:p w14:paraId="2F93851C" w14:textId="77777777" w:rsidR="00A22195" w:rsidRPr="009D7BBE" w:rsidRDefault="00A22195" w:rsidP="00A22195">
      <w:pPr>
        <w:spacing w:after="120"/>
        <w:jc w:val="both"/>
      </w:pPr>
    </w:p>
    <w:p w14:paraId="49663E98" w14:textId="77777777" w:rsidR="00A22195" w:rsidRPr="009D7BBE" w:rsidRDefault="00A22195" w:rsidP="00A22195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22195" w:rsidRPr="009D7BBE" w14:paraId="0EBA2EEC" w14:textId="77777777" w:rsidTr="00D80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27C1945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DE253EB" w14:textId="77777777" w:rsidR="00A22195" w:rsidRPr="009D7BBE" w:rsidRDefault="00A22195" w:rsidP="00D80212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9D7BBE" w14:paraId="5F45AB83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7A6D154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75B942D4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9D7BBE" w14:paraId="07AF525F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ED19B08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A353E9A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9D7BBE" w14:paraId="2AC6CC2B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BF7B15E" w14:textId="77777777" w:rsidR="00A22195" w:rsidRPr="009D7BBE" w:rsidRDefault="00A22195" w:rsidP="00D80212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85C5F75" w14:textId="77777777" w:rsidR="00A22195" w:rsidRPr="009D7BBE" w:rsidRDefault="00A22195" w:rsidP="00D80212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</w:tbl>
    <w:p w14:paraId="2B4908CF" w14:textId="77777777" w:rsidR="00A22195" w:rsidRDefault="00A22195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A22195" w:rsidSect="00FC6389"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9E96B33" w14:textId="68D2E4CF" w:rsidR="00A22195" w:rsidRPr="00625E1D" w:rsidRDefault="0013492D" w:rsidP="00A22195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lastRenderedPageBreak/>
        <w:t>Příloha č. 4</w:t>
      </w:r>
    </w:p>
    <w:p w14:paraId="7AC25978" w14:textId="77777777" w:rsidR="00A22195" w:rsidRPr="00625E1D" w:rsidRDefault="00A22195" w:rsidP="00A22195">
      <w:pPr>
        <w:spacing w:before="240" w:after="120"/>
        <w:rPr>
          <w:rFonts w:asciiTheme="majorHAnsi" w:hAnsiTheme="majorHAnsi"/>
          <w:b/>
          <w:sz w:val="20"/>
          <w:szCs w:val="20"/>
        </w:rPr>
      </w:pPr>
      <w:r w:rsidRPr="00625E1D">
        <w:rPr>
          <w:rFonts w:asciiTheme="majorHAnsi" w:hAnsiTheme="majorHAnsi"/>
          <w:b/>
          <w:sz w:val="20"/>
          <w:szCs w:val="20"/>
        </w:rPr>
        <w:t>Seznam poddodavatelů</w:t>
      </w:r>
    </w:p>
    <w:p w14:paraId="0CEF378C" w14:textId="77777777" w:rsidR="00A22195" w:rsidRPr="00625E1D" w:rsidRDefault="00A22195" w:rsidP="00A22195">
      <w:pPr>
        <w:spacing w:before="40" w:after="40" w:line="240" w:lineRule="auto"/>
        <w:jc w:val="both"/>
      </w:pPr>
    </w:p>
    <w:tbl>
      <w:tblPr>
        <w:tblStyle w:val="Mkatabulky1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A22195" w:rsidRPr="00625E1D" w14:paraId="0B8B2D23" w14:textId="77777777" w:rsidTr="00D80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032BF83" w14:textId="77777777" w:rsidR="00A22195" w:rsidRPr="00625E1D" w:rsidRDefault="00A22195" w:rsidP="00D80212">
            <w:pPr>
              <w:spacing w:before="40" w:after="40"/>
              <w:rPr>
                <w:b/>
                <w:sz w:val="18"/>
              </w:rPr>
            </w:pPr>
            <w:r w:rsidRPr="00625E1D">
              <w:rPr>
                <w:b/>
                <w:sz w:val="18"/>
              </w:rPr>
              <w:t>IDENTIFIKACE PODDODAVATELE</w:t>
            </w:r>
          </w:p>
          <w:p w14:paraId="45E9F3A2" w14:textId="77777777" w:rsidR="00A22195" w:rsidRPr="00625E1D" w:rsidRDefault="00A22195" w:rsidP="00D80212">
            <w:pPr>
              <w:spacing w:before="40" w:after="40"/>
              <w:rPr>
                <w:b/>
                <w:sz w:val="18"/>
              </w:rPr>
            </w:pPr>
            <w:r w:rsidRPr="00625E1D">
              <w:rPr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</w:tcPr>
          <w:p w14:paraId="3B346F09" w14:textId="77777777" w:rsidR="00A22195" w:rsidRPr="00625E1D" w:rsidRDefault="00A22195" w:rsidP="00D80212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5E1D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6594764C" w14:textId="77777777" w:rsidR="00A22195" w:rsidRPr="00625E1D" w:rsidRDefault="00A22195" w:rsidP="00D80212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625E1D">
              <w:rPr>
                <w:b/>
                <w:sz w:val="18"/>
              </w:rPr>
              <w:t>HODNOTA PODDODÁVKY V % Z CELKOVÉ CENY DÍLA</w:t>
            </w:r>
          </w:p>
        </w:tc>
      </w:tr>
      <w:tr w:rsidR="00A22195" w:rsidRPr="00625E1D" w14:paraId="111A679E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754F3DED" w14:textId="77777777" w:rsidR="00A22195" w:rsidRPr="00625E1D" w:rsidRDefault="00A22195" w:rsidP="00D80212">
            <w:pPr>
              <w:spacing w:before="40" w:after="40"/>
              <w:jc w:val="both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7C079F5C" w14:textId="77777777" w:rsidR="00A22195" w:rsidRPr="00625E1D" w:rsidRDefault="00A22195" w:rsidP="00D8021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4B798CC6" w14:textId="77777777" w:rsidR="00A22195" w:rsidRPr="00625E1D" w:rsidRDefault="00A22195" w:rsidP="00D8021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625E1D" w14:paraId="4C560250" w14:textId="77777777" w:rsidTr="00D802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D05CA27" w14:textId="77777777" w:rsidR="00A22195" w:rsidRPr="00625E1D" w:rsidRDefault="00A22195" w:rsidP="00D80212">
            <w:pPr>
              <w:spacing w:before="40" w:after="40"/>
              <w:jc w:val="both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22290506" w14:textId="77777777" w:rsidR="00A22195" w:rsidRPr="00625E1D" w:rsidRDefault="00A22195" w:rsidP="00D8021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1AB27C44" w14:textId="77777777" w:rsidR="00A22195" w:rsidRPr="00625E1D" w:rsidRDefault="00A22195" w:rsidP="00D8021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</w:tr>
      <w:tr w:rsidR="00A22195" w:rsidRPr="00625E1D" w14:paraId="36EB7D8D" w14:textId="77777777" w:rsidTr="00D80212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AA38717" w14:textId="77777777" w:rsidR="00A22195" w:rsidRPr="00625E1D" w:rsidRDefault="00A22195" w:rsidP="00D80212">
            <w:pPr>
              <w:spacing w:before="40" w:after="40"/>
              <w:jc w:val="both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0E823089" w14:textId="77777777" w:rsidR="00A22195" w:rsidRPr="00625E1D" w:rsidRDefault="00A22195" w:rsidP="00D8021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338CAD92" w14:textId="77777777" w:rsidR="00A22195" w:rsidRPr="00625E1D" w:rsidRDefault="00A22195" w:rsidP="00D8021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</w:tr>
    </w:tbl>
    <w:p w14:paraId="033C56F4" w14:textId="77777777" w:rsidR="00A22195" w:rsidRPr="00625E1D" w:rsidRDefault="00A22195" w:rsidP="00A22195"/>
    <w:p w14:paraId="23D0C2E3" w14:textId="11E726AB" w:rsidR="00A22195" w:rsidRDefault="00A22195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626DB101" w14:textId="77777777" w:rsidR="00A22195" w:rsidRPr="00A22195" w:rsidRDefault="00A22195" w:rsidP="00A22195">
      <w:pPr>
        <w:rPr>
          <w:rFonts w:eastAsia="Calibri" w:cs="Times New Roman"/>
          <w:sz w:val="16"/>
          <w:szCs w:val="16"/>
        </w:rPr>
      </w:pPr>
    </w:p>
    <w:p w14:paraId="316960BE" w14:textId="77777777" w:rsidR="00A22195" w:rsidRPr="00A22195" w:rsidRDefault="00A22195" w:rsidP="00A22195">
      <w:pPr>
        <w:rPr>
          <w:rFonts w:eastAsia="Calibri" w:cs="Times New Roman"/>
          <w:sz w:val="16"/>
          <w:szCs w:val="16"/>
        </w:rPr>
      </w:pPr>
    </w:p>
    <w:p w14:paraId="6BC32C9C" w14:textId="32B1271A" w:rsidR="00A22195" w:rsidRDefault="00A22195" w:rsidP="00A22195">
      <w:pPr>
        <w:rPr>
          <w:rFonts w:eastAsia="Calibri" w:cs="Times New Roman"/>
          <w:sz w:val="16"/>
          <w:szCs w:val="16"/>
        </w:rPr>
      </w:pPr>
    </w:p>
    <w:p w14:paraId="5135CE43" w14:textId="1836B490" w:rsidR="00A22195" w:rsidRPr="00A22195" w:rsidRDefault="00A22195" w:rsidP="00A22195">
      <w:pPr>
        <w:tabs>
          <w:tab w:val="left" w:pos="6135"/>
        </w:tabs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ab/>
      </w:r>
    </w:p>
    <w:sectPr w:rsidR="00A22195" w:rsidRPr="00A22195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800D802" w:rsidR="001813BF" w:rsidRPr="00B8518B" w:rsidRDefault="001813BF" w:rsidP="00A2219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773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A22195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DFD8FAC" w:rsidR="001813BF" w:rsidRPr="00B8518B" w:rsidRDefault="001813BF" w:rsidP="00F57732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77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F57732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36F8FA61" w:rsidR="001813BF" w:rsidRDefault="00A22195" w:rsidP="00093A53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22195" w14:paraId="6FC29A63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46738E" w14:textId="4FC062C9" w:rsidR="00A22195" w:rsidRPr="00B8518B" w:rsidRDefault="00A22195" w:rsidP="00A22195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1/1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CBD0E7" w14:textId="77777777" w:rsidR="00A22195" w:rsidRDefault="00A22195" w:rsidP="00093A53">
          <w:pPr>
            <w:pStyle w:val="Zpat"/>
          </w:pPr>
          <w:r>
            <w:t>Správa železnic, státní organizace</w:t>
          </w:r>
        </w:p>
        <w:p w14:paraId="3C19D7E1" w14:textId="77777777" w:rsidR="00A22195" w:rsidRDefault="00A22195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7BA1CA" w14:textId="77777777" w:rsidR="00A22195" w:rsidRDefault="00A22195" w:rsidP="00093A53">
          <w:pPr>
            <w:pStyle w:val="Zpat"/>
          </w:pPr>
          <w:r>
            <w:t>Sídlo: Dlážděná 1003/7, 110 00 Praha 1</w:t>
          </w:r>
        </w:p>
        <w:p w14:paraId="0FFA8E10" w14:textId="77777777" w:rsidR="00A22195" w:rsidRDefault="00A22195" w:rsidP="00093A53">
          <w:pPr>
            <w:pStyle w:val="Zpat"/>
          </w:pPr>
          <w:r>
            <w:t>IČ: 709 94 234 DIČ: CZ 709 94 234</w:t>
          </w:r>
        </w:p>
        <w:p w14:paraId="1A28C0D3" w14:textId="77777777" w:rsidR="00A22195" w:rsidRDefault="00A22195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87A1D4B" w14:textId="369C0EE9" w:rsidR="00A22195" w:rsidRDefault="00A22195" w:rsidP="00093A53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7A9C77F" w14:textId="77777777" w:rsidR="00A22195" w:rsidRPr="00B8518B" w:rsidRDefault="00A2219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118B7C5D" wp14:editId="2F2EBE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D846BA" id="Straight Connector 7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1lQI6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2F4B14E4" wp14:editId="6E6D2D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E2C0A" id="Straight Connector 10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570C9B" w14:textId="77777777" w:rsidR="00A22195" w:rsidRPr="00460660" w:rsidRDefault="00A2219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22195" w14:paraId="1928CCEF" w14:textId="77777777" w:rsidTr="00047CE4">
      <w:trPr>
        <w:trHeight w:hRule="exact" w:val="116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0AE6570" w:rsidR="00A22195" w:rsidRPr="00B8518B" w:rsidRDefault="00047CE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3872" behindDoc="0" locked="1" layoutInCell="1" allowOverlap="1" wp14:anchorId="2D763E9F" wp14:editId="2C4D37CC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52F908AA" w:rsidR="00A22195" w:rsidRDefault="00A2219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A22195" w:rsidRPr="00D6163D" w:rsidRDefault="00A22195" w:rsidP="00FC6389">
          <w:pPr>
            <w:pStyle w:val="Druhdokumentu"/>
          </w:pPr>
        </w:p>
      </w:tc>
    </w:tr>
  </w:tbl>
  <w:p w14:paraId="4D4AA505" w14:textId="3A9487B8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3016231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47CE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3492D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2F4FFE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2F85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7163A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42C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95B89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2195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07952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BE7085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BD8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83FD3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7732"/>
    <w:rsid w:val="00F63543"/>
    <w:rsid w:val="00F659EB"/>
    <w:rsid w:val="00F756C7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table" w:customStyle="1" w:styleId="Mkatabulky1">
    <w:name w:val="Mřížka tabulky1"/>
    <w:basedOn w:val="Normlntabulka"/>
    <w:next w:val="Mkatabulky"/>
    <w:uiPriority w:val="39"/>
    <w:rsid w:val="00A22195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6986A7-60FB-4E21-8141-489F8FD6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2466</Words>
  <Characters>14551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Černá Lenka, Bc.</cp:lastModifiedBy>
  <cp:revision>12</cp:revision>
  <cp:lastPrinted>2017-11-28T17:18:00Z</cp:lastPrinted>
  <dcterms:created xsi:type="dcterms:W3CDTF">2022-10-14T07:55:00Z</dcterms:created>
  <dcterms:modified xsi:type="dcterms:W3CDTF">2022-11-16T06:53:00Z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